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A0" w:rsidRPr="00C240A0" w:rsidRDefault="00C240A0" w:rsidP="00C240A0">
      <w:pPr>
        <w:spacing w:after="0" w:line="240" w:lineRule="auto"/>
        <w:ind w:right="-30"/>
        <w:jc w:val="center"/>
        <w:rPr>
          <w:b/>
          <w:i/>
          <w:sz w:val="32"/>
          <w:szCs w:val="28"/>
          <w:u w:val="single"/>
        </w:rPr>
      </w:pPr>
      <w:bookmarkStart w:id="0" w:name="_GoBack"/>
      <w:bookmarkEnd w:id="0"/>
      <w:r w:rsidRPr="00C240A0">
        <w:rPr>
          <w:b/>
          <w:i/>
          <w:sz w:val="32"/>
          <w:szCs w:val="28"/>
          <w:u w:val="single"/>
        </w:rPr>
        <w:t xml:space="preserve">Проект за дневен ред </w:t>
      </w:r>
    </w:p>
    <w:p w:rsidR="00C240A0" w:rsidRDefault="00C240A0" w:rsidP="00C240A0">
      <w:pPr>
        <w:spacing w:after="0" w:line="240" w:lineRule="auto"/>
        <w:ind w:right="-30"/>
        <w:jc w:val="center"/>
        <w:rPr>
          <w:b/>
          <w:i/>
          <w:sz w:val="28"/>
          <w:szCs w:val="28"/>
          <w:u w:val="single"/>
        </w:rPr>
      </w:pPr>
    </w:p>
    <w:p w:rsidR="00C240A0" w:rsidRPr="006972FF" w:rsidRDefault="00C240A0" w:rsidP="00C240A0">
      <w:pPr>
        <w:spacing w:after="0" w:line="240" w:lineRule="auto"/>
        <w:ind w:right="-30"/>
        <w:jc w:val="center"/>
        <w:rPr>
          <w:u w:val="single"/>
        </w:rPr>
      </w:pPr>
    </w:p>
    <w:p w:rsidR="00C240A0" w:rsidRDefault="007C682D">
      <w:pPr>
        <w:spacing w:after="0" w:line="240" w:lineRule="auto"/>
        <w:jc w:val="center"/>
        <w:rPr>
          <w:b/>
          <w:sz w:val="36"/>
          <w:szCs w:val="36"/>
        </w:rPr>
      </w:pPr>
      <w:r w:rsidRPr="00C240A0">
        <w:rPr>
          <w:b/>
          <w:sz w:val="28"/>
          <w:szCs w:val="36"/>
        </w:rPr>
        <w:t>ЗАСЕДАНИЕ</w:t>
      </w:r>
      <w:r>
        <w:rPr>
          <w:b/>
          <w:sz w:val="36"/>
          <w:szCs w:val="36"/>
        </w:rPr>
        <w:t xml:space="preserve"> </w:t>
      </w:r>
    </w:p>
    <w:p w:rsidR="007C682D" w:rsidRDefault="007C682D">
      <w:pPr>
        <w:spacing w:after="0" w:line="240" w:lineRule="auto"/>
        <w:jc w:val="center"/>
      </w:pPr>
      <w:r>
        <w:rPr>
          <w:b/>
          <w:sz w:val="28"/>
          <w:szCs w:val="28"/>
        </w:rPr>
        <w:t xml:space="preserve">на </w:t>
      </w:r>
      <w:r>
        <w:rPr>
          <w:b/>
          <w:bCs/>
          <w:sz w:val="28"/>
          <w:szCs w:val="28"/>
        </w:rPr>
        <w:t>Районната избирателна комисия Седемнадесети район  Пловдивски</w:t>
      </w:r>
      <w:r>
        <w:rPr>
          <w:sz w:val="28"/>
          <w:szCs w:val="28"/>
        </w:rPr>
        <w:t xml:space="preserve"> </w:t>
      </w:r>
      <w:r>
        <w:rPr>
          <w:b/>
          <w:sz w:val="28"/>
          <w:szCs w:val="28"/>
        </w:rPr>
        <w:t xml:space="preserve"> </w:t>
      </w:r>
    </w:p>
    <w:p w:rsidR="007C682D" w:rsidRDefault="006972FF">
      <w:pPr>
        <w:spacing w:after="0" w:line="240" w:lineRule="auto"/>
        <w:jc w:val="center"/>
      </w:pPr>
      <w:r>
        <w:rPr>
          <w:b/>
          <w:sz w:val="28"/>
          <w:szCs w:val="28"/>
        </w:rPr>
        <w:t xml:space="preserve">на </w:t>
      </w:r>
      <w:r w:rsidR="00C11657">
        <w:rPr>
          <w:b/>
          <w:sz w:val="28"/>
          <w:szCs w:val="28"/>
          <w:lang w:val="en-US"/>
        </w:rPr>
        <w:t>22.04.</w:t>
      </w:r>
      <w:r w:rsidR="00F673C5">
        <w:rPr>
          <w:b/>
          <w:sz w:val="28"/>
          <w:szCs w:val="28"/>
        </w:rPr>
        <w:t>20</w:t>
      </w:r>
      <w:r w:rsidR="00F673C5">
        <w:rPr>
          <w:b/>
          <w:sz w:val="28"/>
          <w:szCs w:val="28"/>
          <w:lang w:val="en-US"/>
        </w:rPr>
        <w:t>24</w:t>
      </w:r>
      <w:r w:rsidR="007C682D">
        <w:rPr>
          <w:b/>
          <w:sz w:val="28"/>
          <w:szCs w:val="28"/>
        </w:rPr>
        <w:t xml:space="preserve"> г. от </w:t>
      </w:r>
      <w:r w:rsidR="00C11657">
        <w:rPr>
          <w:b/>
          <w:sz w:val="28"/>
          <w:szCs w:val="28"/>
          <w:lang w:val="en-US"/>
        </w:rPr>
        <w:t>18:00</w:t>
      </w:r>
      <w:r w:rsidR="007C682D">
        <w:rPr>
          <w:b/>
          <w:sz w:val="28"/>
          <w:szCs w:val="28"/>
        </w:rPr>
        <w:t>часа</w:t>
      </w:r>
    </w:p>
    <w:p w:rsidR="007C682D" w:rsidRDefault="007C682D">
      <w:pPr>
        <w:spacing w:after="0" w:line="240" w:lineRule="auto"/>
        <w:ind w:right="-30"/>
        <w:jc w:val="center"/>
        <w:rPr>
          <w:b/>
          <w:sz w:val="28"/>
          <w:szCs w:val="28"/>
        </w:rPr>
      </w:pPr>
    </w:p>
    <w:p w:rsidR="007C682D" w:rsidRDefault="007C682D">
      <w:pPr>
        <w:spacing w:after="0" w:line="240" w:lineRule="auto"/>
        <w:ind w:right="-30"/>
        <w:rPr>
          <w:b/>
          <w:i/>
        </w:rPr>
      </w:pPr>
    </w:p>
    <w:p w:rsidR="007C682D" w:rsidRPr="006972FF" w:rsidRDefault="006972FF">
      <w:pPr>
        <w:spacing w:after="0" w:line="240" w:lineRule="auto"/>
        <w:ind w:right="-30"/>
        <w:jc w:val="right"/>
        <w:rPr>
          <w:b/>
          <w:i/>
        </w:rPr>
      </w:pPr>
      <w:r>
        <w:rPr>
          <w:b/>
        </w:rPr>
        <w:tab/>
      </w:r>
    </w:p>
    <w:p w:rsidR="007C682D" w:rsidRDefault="007C682D">
      <w:pPr>
        <w:spacing w:after="0" w:line="240" w:lineRule="auto"/>
        <w:ind w:right="-30"/>
        <w:jc w:val="right"/>
        <w:rPr>
          <w:b/>
          <w:lang w:val="en-US"/>
        </w:rPr>
      </w:pPr>
    </w:p>
    <w:tbl>
      <w:tblPr>
        <w:tblW w:w="0" w:type="auto"/>
        <w:tblInd w:w="-10" w:type="dxa"/>
        <w:tblLayout w:type="fixed"/>
        <w:tblLook w:val="0000" w:firstRow="0" w:lastRow="0" w:firstColumn="0" w:lastColumn="0" w:noHBand="0" w:noVBand="0"/>
      </w:tblPr>
      <w:tblGrid>
        <w:gridCol w:w="664"/>
        <w:gridCol w:w="6942"/>
        <w:gridCol w:w="1893"/>
      </w:tblGrid>
      <w:tr w:rsidR="007C682D" w:rsidTr="007C682D">
        <w:tc>
          <w:tcPr>
            <w:tcW w:w="664" w:type="dxa"/>
            <w:tcBorders>
              <w:top w:val="single" w:sz="4" w:space="0" w:color="000000"/>
              <w:left w:val="single" w:sz="4" w:space="0" w:color="000000"/>
              <w:bottom w:val="single" w:sz="4" w:space="0" w:color="000000"/>
            </w:tcBorders>
            <w:shd w:val="clear" w:color="auto" w:fill="F2F2F2"/>
          </w:tcPr>
          <w:p w:rsidR="007C682D" w:rsidRDefault="007C682D" w:rsidP="006972FF">
            <w:pPr>
              <w:spacing w:after="0" w:line="240" w:lineRule="auto"/>
              <w:jc w:val="center"/>
            </w:pPr>
            <w:r>
              <w:rPr>
                <w:b/>
              </w:rPr>
              <w:t>№</w:t>
            </w:r>
          </w:p>
        </w:tc>
        <w:tc>
          <w:tcPr>
            <w:tcW w:w="6942" w:type="dxa"/>
            <w:tcBorders>
              <w:top w:val="single" w:sz="4" w:space="0" w:color="000000"/>
              <w:left w:val="single" w:sz="4" w:space="0" w:color="000000"/>
              <w:bottom w:val="single" w:sz="4" w:space="0" w:color="000000"/>
            </w:tcBorders>
            <w:shd w:val="clear" w:color="auto" w:fill="F2F2F2"/>
          </w:tcPr>
          <w:p w:rsidR="007C682D" w:rsidRDefault="007C682D" w:rsidP="006972FF">
            <w:pPr>
              <w:spacing w:after="0" w:line="240" w:lineRule="auto"/>
              <w:jc w:val="center"/>
            </w:pPr>
            <w:r>
              <w:rPr>
                <w:b/>
              </w:rPr>
              <w:t>Материали за заседанието</w:t>
            </w:r>
            <w:r w:rsidR="006972FF">
              <w:rPr>
                <w:b/>
              </w:rPr>
              <w:t>:</w:t>
            </w:r>
          </w:p>
        </w:tc>
        <w:tc>
          <w:tcPr>
            <w:tcW w:w="1893" w:type="dxa"/>
            <w:tcBorders>
              <w:top w:val="single" w:sz="4" w:space="0" w:color="000000"/>
              <w:left w:val="single" w:sz="4" w:space="0" w:color="000000"/>
              <w:bottom w:val="single" w:sz="4" w:space="0" w:color="000000"/>
              <w:right w:val="single" w:sz="4" w:space="0" w:color="000000"/>
            </w:tcBorders>
            <w:shd w:val="clear" w:color="auto" w:fill="F2F2F2"/>
          </w:tcPr>
          <w:p w:rsidR="007C682D" w:rsidRDefault="003564B8" w:rsidP="006972FF">
            <w:pPr>
              <w:spacing w:after="0" w:line="240" w:lineRule="auto"/>
              <w:jc w:val="center"/>
            </w:pPr>
            <w:r>
              <w:rPr>
                <w:b/>
              </w:rPr>
              <w:t>Д</w:t>
            </w:r>
            <w:r w:rsidR="007C682D">
              <w:rPr>
                <w:b/>
              </w:rPr>
              <w:t>окладчик</w:t>
            </w:r>
          </w:p>
        </w:tc>
      </w:tr>
      <w:tr w:rsidR="007C682D">
        <w:tc>
          <w:tcPr>
            <w:tcW w:w="664" w:type="dxa"/>
            <w:tcBorders>
              <w:top w:val="single" w:sz="4" w:space="0" w:color="000000"/>
              <w:left w:val="single" w:sz="4" w:space="0" w:color="000000"/>
              <w:bottom w:val="single" w:sz="4" w:space="0" w:color="000000"/>
            </w:tcBorders>
            <w:shd w:val="clear" w:color="auto" w:fill="auto"/>
          </w:tcPr>
          <w:p w:rsidR="007C682D" w:rsidRDefault="007C682D" w:rsidP="006972FF">
            <w:pPr>
              <w:pStyle w:val="a7"/>
              <w:spacing w:before="120" w:after="120"/>
              <w:jc w:val="both"/>
            </w:pPr>
            <w:r>
              <w:rPr>
                <w:rFonts w:ascii="Times New Roman" w:hAnsi="Times New Roman" w:cs="Times New Roman"/>
                <w:color w:val="auto"/>
                <w:szCs w:val="24"/>
              </w:rPr>
              <w:t>1.</w:t>
            </w:r>
          </w:p>
        </w:tc>
        <w:tc>
          <w:tcPr>
            <w:tcW w:w="6942" w:type="dxa"/>
            <w:tcBorders>
              <w:top w:val="single" w:sz="4" w:space="0" w:color="000000"/>
              <w:left w:val="single" w:sz="4" w:space="0" w:color="000000"/>
              <w:bottom w:val="single" w:sz="4" w:space="0" w:color="000000"/>
            </w:tcBorders>
            <w:shd w:val="clear" w:color="auto" w:fill="auto"/>
          </w:tcPr>
          <w:p w:rsidR="007C682D" w:rsidRPr="006972FF" w:rsidRDefault="006972FF" w:rsidP="006972FF">
            <w:pPr>
              <w:shd w:val="clear" w:color="auto" w:fill="FFFFFF"/>
              <w:spacing w:before="120" w:after="120" w:line="240" w:lineRule="auto"/>
              <w:jc w:val="both"/>
              <w:rPr>
                <w:sz w:val="28"/>
                <w:szCs w:val="28"/>
              </w:rPr>
            </w:pPr>
            <w:r w:rsidRPr="006972FF">
              <w:rPr>
                <w:szCs w:val="28"/>
              </w:rPr>
              <w:t>Проект на Решение относно:</w:t>
            </w:r>
            <w:r w:rsidR="00756EEB">
              <w:rPr>
                <w:szCs w:val="28"/>
              </w:rPr>
              <w:t xml:space="preserve"> </w:t>
            </w:r>
            <w:r w:rsidR="00D722A3">
              <w:t xml:space="preserve">Реда за свикване на заседания и начина на приемане на решения на Районна избирателна комисия Седемнадесети изборен район Пловдивски при произвеждане на </w:t>
            </w:r>
            <w:r w:rsidR="00D722A3" w:rsidRPr="00594668">
              <w:t>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C682D" w:rsidRPr="00A6451A" w:rsidRDefault="00A6451A" w:rsidP="006972FF">
            <w:pPr>
              <w:pStyle w:val="a7"/>
              <w:spacing w:before="120" w:after="120"/>
              <w:jc w:val="both"/>
            </w:pPr>
            <w:r>
              <w:t xml:space="preserve">Янко </w:t>
            </w:r>
            <w:proofErr w:type="spellStart"/>
            <w:r>
              <w:t>Радунчев</w:t>
            </w:r>
            <w:proofErr w:type="spellEnd"/>
          </w:p>
        </w:tc>
      </w:tr>
      <w:tr w:rsidR="007C682D" w:rsidTr="00C240A0">
        <w:trPr>
          <w:trHeight w:val="636"/>
        </w:trPr>
        <w:tc>
          <w:tcPr>
            <w:tcW w:w="664" w:type="dxa"/>
            <w:tcBorders>
              <w:top w:val="single" w:sz="4" w:space="0" w:color="000000"/>
              <w:left w:val="single" w:sz="4" w:space="0" w:color="000000"/>
              <w:bottom w:val="single" w:sz="4" w:space="0" w:color="000000"/>
            </w:tcBorders>
            <w:shd w:val="clear" w:color="auto" w:fill="auto"/>
          </w:tcPr>
          <w:p w:rsidR="007C682D" w:rsidRDefault="007C682D" w:rsidP="006972FF">
            <w:pPr>
              <w:pStyle w:val="a7"/>
              <w:spacing w:before="120" w:after="120"/>
              <w:jc w:val="both"/>
            </w:pPr>
            <w:r>
              <w:rPr>
                <w:rFonts w:ascii="Times New Roman" w:hAnsi="Times New Roman" w:cs="Times New Roman"/>
                <w:color w:val="auto"/>
                <w:szCs w:val="24"/>
              </w:rPr>
              <w:t>2.</w:t>
            </w:r>
          </w:p>
        </w:tc>
        <w:tc>
          <w:tcPr>
            <w:tcW w:w="6942" w:type="dxa"/>
            <w:tcBorders>
              <w:top w:val="single" w:sz="4" w:space="0" w:color="000000"/>
              <w:left w:val="single" w:sz="4" w:space="0" w:color="000000"/>
              <w:bottom w:val="single" w:sz="4" w:space="0" w:color="000000"/>
            </w:tcBorders>
            <w:shd w:val="clear" w:color="auto" w:fill="auto"/>
          </w:tcPr>
          <w:p w:rsidR="007C682D" w:rsidRDefault="006972FF" w:rsidP="00756EEB">
            <w:pPr>
              <w:shd w:val="clear" w:color="auto" w:fill="FFFFFF"/>
              <w:spacing w:after="150"/>
              <w:jc w:val="both"/>
              <w:rPr>
                <w:lang w:eastAsia="bg-BG"/>
              </w:rPr>
            </w:pPr>
            <w:r w:rsidRPr="006972FF">
              <w:rPr>
                <w:szCs w:val="28"/>
              </w:rPr>
              <w:t>Проект на Решение относно:</w:t>
            </w:r>
            <w:r w:rsidR="00756EEB">
              <w:t xml:space="preserve"> Номерацията на решенията на </w:t>
            </w:r>
            <w:bookmarkStart w:id="1" w:name="__DdeLink__59_4234687831"/>
            <w:r w:rsidR="00756EEB">
              <w:t>Районна избирателна комисия Седемнадесети изборен район Пловдивски</w:t>
            </w:r>
            <w:bookmarkEnd w:id="1"/>
            <w:r w:rsidR="00756EEB">
              <w:t xml:space="preserve"> при произвеждане на изборите за членове на Европейския парламент от Република България и за народни представители на 9 юни 2024 г.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C682D" w:rsidRDefault="00A6451A" w:rsidP="006972FF">
            <w:pPr>
              <w:pStyle w:val="a7"/>
              <w:spacing w:before="120" w:after="120"/>
              <w:jc w:val="both"/>
            </w:pPr>
            <w:r>
              <w:t xml:space="preserve">Янко </w:t>
            </w:r>
            <w:proofErr w:type="spellStart"/>
            <w:r>
              <w:t>Радунчев</w:t>
            </w:r>
            <w:proofErr w:type="spellEnd"/>
          </w:p>
        </w:tc>
      </w:tr>
      <w:tr w:rsidR="007C682D">
        <w:trPr>
          <w:trHeight w:val="567"/>
        </w:trPr>
        <w:tc>
          <w:tcPr>
            <w:tcW w:w="664" w:type="dxa"/>
            <w:tcBorders>
              <w:top w:val="single" w:sz="4" w:space="0" w:color="000000"/>
              <w:left w:val="single" w:sz="4" w:space="0" w:color="000000"/>
              <w:bottom w:val="single" w:sz="4" w:space="0" w:color="000000"/>
            </w:tcBorders>
            <w:shd w:val="clear" w:color="auto" w:fill="auto"/>
          </w:tcPr>
          <w:p w:rsidR="007C682D" w:rsidRDefault="007C682D" w:rsidP="006972FF">
            <w:pPr>
              <w:pStyle w:val="a7"/>
              <w:spacing w:before="120" w:after="120"/>
              <w:jc w:val="both"/>
            </w:pPr>
            <w:r>
              <w:rPr>
                <w:rFonts w:ascii="Times New Roman" w:hAnsi="Times New Roman" w:cs="Times New Roman"/>
                <w:color w:val="auto"/>
                <w:szCs w:val="24"/>
              </w:rPr>
              <w:t>3.</w:t>
            </w:r>
          </w:p>
        </w:tc>
        <w:tc>
          <w:tcPr>
            <w:tcW w:w="6942" w:type="dxa"/>
            <w:tcBorders>
              <w:top w:val="single" w:sz="4" w:space="0" w:color="000000"/>
              <w:left w:val="single" w:sz="4" w:space="0" w:color="000000"/>
              <w:bottom w:val="single" w:sz="4" w:space="0" w:color="000000"/>
            </w:tcBorders>
            <w:shd w:val="clear" w:color="auto" w:fill="auto"/>
          </w:tcPr>
          <w:p w:rsidR="007C682D" w:rsidRDefault="006972FF" w:rsidP="00886D92">
            <w:pPr>
              <w:shd w:val="clear" w:color="auto" w:fill="FFFFFF"/>
              <w:spacing w:after="150"/>
              <w:jc w:val="both"/>
            </w:pPr>
            <w:r w:rsidRPr="006972FF">
              <w:rPr>
                <w:szCs w:val="28"/>
              </w:rPr>
              <w:t>Проект на Решение относно:</w:t>
            </w:r>
            <w:r w:rsidR="00886D92">
              <w:rPr>
                <w:szCs w:val="28"/>
              </w:rPr>
              <w:t xml:space="preserve"> </w:t>
            </w:r>
            <w:r w:rsidR="00886D92">
              <w:t xml:space="preserve">Обявяването на решенията на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C682D" w:rsidRDefault="00A6451A" w:rsidP="006972FF">
            <w:pPr>
              <w:pStyle w:val="a7"/>
              <w:spacing w:before="120" w:after="120"/>
              <w:jc w:val="both"/>
            </w:pPr>
            <w:r>
              <w:t xml:space="preserve">Янко </w:t>
            </w:r>
            <w:proofErr w:type="spellStart"/>
            <w:r>
              <w:t>Радунчев</w:t>
            </w:r>
            <w:proofErr w:type="spellEnd"/>
          </w:p>
        </w:tc>
      </w:tr>
      <w:tr w:rsidR="007C682D">
        <w:tc>
          <w:tcPr>
            <w:tcW w:w="664" w:type="dxa"/>
            <w:tcBorders>
              <w:top w:val="single" w:sz="4" w:space="0" w:color="000000"/>
              <w:left w:val="single" w:sz="4" w:space="0" w:color="000000"/>
              <w:bottom w:val="single" w:sz="4" w:space="0" w:color="000000"/>
            </w:tcBorders>
            <w:shd w:val="clear" w:color="auto" w:fill="auto"/>
          </w:tcPr>
          <w:p w:rsidR="007C682D" w:rsidRDefault="007C682D" w:rsidP="006972FF">
            <w:pPr>
              <w:pStyle w:val="a7"/>
              <w:spacing w:before="120" w:after="120"/>
              <w:jc w:val="both"/>
            </w:pPr>
            <w:r>
              <w:rPr>
                <w:rFonts w:ascii="Times New Roman" w:hAnsi="Times New Roman" w:cs="Times New Roman"/>
                <w:color w:val="auto"/>
                <w:szCs w:val="24"/>
              </w:rPr>
              <w:t>4.</w:t>
            </w:r>
          </w:p>
        </w:tc>
        <w:tc>
          <w:tcPr>
            <w:tcW w:w="6942" w:type="dxa"/>
            <w:tcBorders>
              <w:top w:val="single" w:sz="4" w:space="0" w:color="000000"/>
              <w:left w:val="single" w:sz="4" w:space="0" w:color="000000"/>
              <w:bottom w:val="single" w:sz="4" w:space="0" w:color="000000"/>
            </w:tcBorders>
            <w:shd w:val="clear" w:color="auto" w:fill="auto"/>
          </w:tcPr>
          <w:p w:rsidR="007C682D" w:rsidRDefault="006972FF" w:rsidP="004A6BAF">
            <w:pPr>
              <w:shd w:val="clear" w:color="auto" w:fill="FFFFFF"/>
              <w:spacing w:after="150"/>
              <w:jc w:val="both"/>
            </w:pPr>
            <w:r w:rsidRPr="006972FF">
              <w:rPr>
                <w:szCs w:val="28"/>
              </w:rPr>
              <w:t>Проект на Решение относно:</w:t>
            </w:r>
            <w:r w:rsidR="004A6BAF">
              <w:t xml:space="preserve"> Процесуалното представителство на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C682D" w:rsidRDefault="00A6451A" w:rsidP="006972FF">
            <w:pPr>
              <w:pStyle w:val="a7"/>
              <w:spacing w:before="120" w:after="120"/>
              <w:jc w:val="both"/>
            </w:pPr>
            <w:r>
              <w:t xml:space="preserve">Янко </w:t>
            </w:r>
            <w:proofErr w:type="spellStart"/>
            <w:r>
              <w:t>Радунчев</w:t>
            </w:r>
            <w:proofErr w:type="spellEnd"/>
          </w:p>
        </w:tc>
      </w:tr>
      <w:tr w:rsidR="007C682D">
        <w:tc>
          <w:tcPr>
            <w:tcW w:w="664" w:type="dxa"/>
            <w:tcBorders>
              <w:top w:val="single" w:sz="4" w:space="0" w:color="000000"/>
              <w:left w:val="single" w:sz="4" w:space="0" w:color="000000"/>
              <w:bottom w:val="single" w:sz="4" w:space="0" w:color="000000"/>
            </w:tcBorders>
            <w:shd w:val="clear" w:color="auto" w:fill="auto"/>
          </w:tcPr>
          <w:p w:rsidR="007C682D" w:rsidRDefault="007C682D" w:rsidP="006972FF">
            <w:pPr>
              <w:pStyle w:val="a7"/>
              <w:spacing w:before="120" w:after="120"/>
              <w:jc w:val="both"/>
            </w:pPr>
            <w:r>
              <w:rPr>
                <w:rFonts w:ascii="Times New Roman" w:hAnsi="Times New Roman" w:cs="Times New Roman"/>
                <w:color w:val="auto"/>
                <w:szCs w:val="24"/>
              </w:rPr>
              <w:t>5.</w:t>
            </w:r>
          </w:p>
        </w:tc>
        <w:tc>
          <w:tcPr>
            <w:tcW w:w="6942" w:type="dxa"/>
            <w:tcBorders>
              <w:top w:val="single" w:sz="4" w:space="0" w:color="000000"/>
              <w:left w:val="single" w:sz="4" w:space="0" w:color="000000"/>
              <w:bottom w:val="single" w:sz="4" w:space="0" w:color="000000"/>
            </w:tcBorders>
            <w:shd w:val="clear" w:color="auto" w:fill="auto"/>
          </w:tcPr>
          <w:p w:rsidR="007C682D" w:rsidRDefault="006972FF" w:rsidP="006972FF">
            <w:pPr>
              <w:pStyle w:val="a7"/>
              <w:spacing w:before="120" w:after="120"/>
              <w:jc w:val="both"/>
            </w:pPr>
            <w:r w:rsidRPr="006972FF">
              <w:rPr>
                <w:szCs w:val="28"/>
              </w:rPr>
              <w:t>Проект на Решение относно:</w:t>
            </w:r>
            <w:r w:rsidR="007E0104">
              <w:rPr>
                <w:rFonts w:ascii="Times New Roman" w:hAnsi="Times New Roman"/>
              </w:rPr>
              <w:t xml:space="preserve"> Печатът на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C682D" w:rsidRDefault="00A6451A" w:rsidP="006972FF">
            <w:pPr>
              <w:pStyle w:val="a7"/>
              <w:spacing w:before="120" w:after="120"/>
              <w:jc w:val="both"/>
            </w:pPr>
            <w:r>
              <w:t xml:space="preserve">Янко </w:t>
            </w:r>
            <w:proofErr w:type="spellStart"/>
            <w:r>
              <w:t>Радунчев</w:t>
            </w:r>
            <w:proofErr w:type="spellEnd"/>
          </w:p>
        </w:tc>
      </w:tr>
      <w:tr w:rsidR="007C682D">
        <w:tc>
          <w:tcPr>
            <w:tcW w:w="664" w:type="dxa"/>
            <w:tcBorders>
              <w:top w:val="single" w:sz="4" w:space="0" w:color="000000"/>
              <w:left w:val="single" w:sz="4" w:space="0" w:color="000000"/>
              <w:bottom w:val="single" w:sz="4" w:space="0" w:color="000000"/>
            </w:tcBorders>
            <w:shd w:val="clear" w:color="auto" w:fill="auto"/>
          </w:tcPr>
          <w:p w:rsidR="007C682D" w:rsidRDefault="007C682D" w:rsidP="006972FF">
            <w:pPr>
              <w:pStyle w:val="a7"/>
              <w:spacing w:before="120" w:after="120"/>
              <w:jc w:val="both"/>
            </w:pPr>
            <w:r>
              <w:rPr>
                <w:rFonts w:ascii="Times New Roman" w:hAnsi="Times New Roman" w:cs="Times New Roman"/>
                <w:color w:val="auto"/>
                <w:szCs w:val="24"/>
              </w:rPr>
              <w:t>6.</w:t>
            </w:r>
          </w:p>
        </w:tc>
        <w:tc>
          <w:tcPr>
            <w:tcW w:w="6942" w:type="dxa"/>
            <w:tcBorders>
              <w:top w:val="single" w:sz="4" w:space="0" w:color="000000"/>
              <w:left w:val="single" w:sz="4" w:space="0" w:color="000000"/>
              <w:bottom w:val="single" w:sz="4" w:space="0" w:color="000000"/>
            </w:tcBorders>
            <w:shd w:val="clear" w:color="auto" w:fill="auto"/>
          </w:tcPr>
          <w:p w:rsidR="007C682D" w:rsidRDefault="006972FF" w:rsidP="006972FF">
            <w:pPr>
              <w:pStyle w:val="a7"/>
              <w:spacing w:before="120" w:after="120"/>
              <w:jc w:val="both"/>
            </w:pPr>
            <w:r w:rsidRPr="006972FF">
              <w:rPr>
                <w:szCs w:val="28"/>
              </w:rPr>
              <w:t>Проект на Решение относно:</w:t>
            </w:r>
            <w:r w:rsidR="00E61CFE">
              <w:rPr>
                <w:rFonts w:ascii="Times New Roman" w:hAnsi="Times New Roman"/>
              </w:rPr>
              <w:t xml:space="preserve"> Утвърждаване на образци на указателни табели и табла за РИК и СИК, образци на отличителни знаци на застъпници, наблюдатели, анкетьори и представители на партии, коалиции и инициативни комитети при произвеждане на изборите за членове на Европейския парламент от Република България и за народни представители на </w:t>
            </w:r>
            <w:r w:rsidR="00E61CFE" w:rsidRPr="00476B55">
              <w:rPr>
                <w:rFonts w:ascii="Times New Roman" w:hAnsi="Times New Roman"/>
              </w:rPr>
              <w:t>9 юни 2024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C682D" w:rsidRDefault="00A6451A" w:rsidP="006972FF">
            <w:pPr>
              <w:pStyle w:val="a7"/>
              <w:spacing w:before="120" w:after="120"/>
              <w:jc w:val="both"/>
            </w:pPr>
            <w:r>
              <w:t xml:space="preserve">Янко </w:t>
            </w:r>
            <w:proofErr w:type="spellStart"/>
            <w:r>
              <w:t>Радунчев</w:t>
            </w:r>
            <w:proofErr w:type="spellEnd"/>
          </w:p>
        </w:tc>
      </w:tr>
      <w:tr w:rsidR="007C682D">
        <w:tc>
          <w:tcPr>
            <w:tcW w:w="664" w:type="dxa"/>
            <w:tcBorders>
              <w:top w:val="single" w:sz="4" w:space="0" w:color="000000"/>
              <w:left w:val="single" w:sz="4" w:space="0" w:color="000000"/>
              <w:bottom w:val="single" w:sz="4" w:space="0" w:color="000000"/>
            </w:tcBorders>
            <w:shd w:val="clear" w:color="auto" w:fill="auto"/>
          </w:tcPr>
          <w:p w:rsidR="007C682D" w:rsidRDefault="007C682D" w:rsidP="006972FF">
            <w:pPr>
              <w:pStyle w:val="a7"/>
              <w:spacing w:before="120" w:after="120"/>
              <w:jc w:val="both"/>
            </w:pPr>
            <w:r>
              <w:rPr>
                <w:rFonts w:ascii="Times New Roman" w:hAnsi="Times New Roman" w:cs="Times New Roman"/>
                <w:color w:val="auto"/>
                <w:szCs w:val="24"/>
              </w:rPr>
              <w:t>7.</w:t>
            </w:r>
          </w:p>
        </w:tc>
        <w:tc>
          <w:tcPr>
            <w:tcW w:w="6942" w:type="dxa"/>
            <w:tcBorders>
              <w:top w:val="single" w:sz="4" w:space="0" w:color="000000"/>
              <w:left w:val="single" w:sz="4" w:space="0" w:color="000000"/>
              <w:bottom w:val="single" w:sz="4" w:space="0" w:color="000000"/>
            </w:tcBorders>
            <w:shd w:val="clear" w:color="auto" w:fill="auto"/>
          </w:tcPr>
          <w:p w:rsidR="007C682D" w:rsidRDefault="006972FF" w:rsidP="008939DB">
            <w:pPr>
              <w:shd w:val="clear" w:color="auto" w:fill="FFFFFF"/>
              <w:spacing w:after="150"/>
              <w:jc w:val="both"/>
            </w:pPr>
            <w:r w:rsidRPr="006972FF">
              <w:rPr>
                <w:szCs w:val="28"/>
              </w:rPr>
              <w:t>Проект на Решение относно:</w:t>
            </w:r>
            <w:r w:rsidR="008939DB">
              <w:t xml:space="preserve"> Реда за разглеждане на жалби и сигнали, подадени до Районна избирателна комисия Седемнадесети изборен район Пловдивски, постановените по тях решения и определяне на ред за комплектуване на преписките по жалбите срещу решенията на Комисията, при </w:t>
            </w:r>
            <w:r w:rsidR="008939DB">
              <w:lastRenderedPageBreak/>
              <w:t xml:space="preserve">произвеждане на изборите за членове на Европейския парламент от Република България и за народни представители на 9 юни 2024 г.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C682D" w:rsidRDefault="00A6451A" w:rsidP="006972FF">
            <w:pPr>
              <w:pStyle w:val="a7"/>
              <w:spacing w:before="120" w:after="120"/>
              <w:jc w:val="both"/>
            </w:pPr>
            <w:r>
              <w:lastRenderedPageBreak/>
              <w:t xml:space="preserve">Янко </w:t>
            </w:r>
            <w:proofErr w:type="spellStart"/>
            <w:r>
              <w:t>Радунчев</w:t>
            </w:r>
            <w:proofErr w:type="spellEnd"/>
          </w:p>
        </w:tc>
      </w:tr>
      <w:tr w:rsidR="006972FF">
        <w:tc>
          <w:tcPr>
            <w:tcW w:w="664" w:type="dxa"/>
            <w:tcBorders>
              <w:top w:val="single" w:sz="4" w:space="0" w:color="000000"/>
              <w:left w:val="single" w:sz="4" w:space="0" w:color="000000"/>
              <w:bottom w:val="single" w:sz="4" w:space="0" w:color="000000"/>
            </w:tcBorders>
            <w:shd w:val="clear" w:color="auto" w:fill="auto"/>
          </w:tcPr>
          <w:p w:rsidR="006972FF" w:rsidRDefault="006972FF" w:rsidP="006972FF">
            <w:pPr>
              <w:pStyle w:val="a7"/>
              <w:spacing w:before="120" w:after="120"/>
              <w:jc w:val="both"/>
            </w:pPr>
            <w:r>
              <w:rPr>
                <w:rFonts w:ascii="Times New Roman" w:hAnsi="Times New Roman" w:cs="Times New Roman"/>
                <w:color w:val="auto"/>
                <w:szCs w:val="24"/>
              </w:rPr>
              <w:t>8.</w:t>
            </w:r>
          </w:p>
        </w:tc>
        <w:tc>
          <w:tcPr>
            <w:tcW w:w="6942" w:type="dxa"/>
            <w:tcBorders>
              <w:top w:val="single" w:sz="4" w:space="0" w:color="000000"/>
              <w:left w:val="single" w:sz="4" w:space="0" w:color="000000"/>
              <w:bottom w:val="single" w:sz="4" w:space="0" w:color="000000"/>
            </w:tcBorders>
            <w:shd w:val="clear" w:color="auto" w:fill="auto"/>
          </w:tcPr>
          <w:p w:rsidR="006972FF" w:rsidRDefault="006972FF" w:rsidP="00A43448">
            <w:pPr>
              <w:shd w:val="clear" w:color="auto" w:fill="FFFFFF"/>
              <w:spacing w:after="150"/>
              <w:jc w:val="both"/>
            </w:pPr>
            <w:r w:rsidRPr="00FD390B">
              <w:rPr>
                <w:szCs w:val="28"/>
              </w:rPr>
              <w:t>Проект на Решение относно:</w:t>
            </w:r>
            <w:r w:rsidR="00A43448">
              <w:t xml:space="preserve"> Определяне на график за дежурствата от членовете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6972FF" w:rsidRDefault="00A6451A" w:rsidP="006972FF">
            <w:pPr>
              <w:pStyle w:val="a7"/>
              <w:spacing w:before="120" w:after="120"/>
              <w:jc w:val="both"/>
            </w:pPr>
            <w:r>
              <w:t xml:space="preserve">Янко </w:t>
            </w:r>
            <w:proofErr w:type="spellStart"/>
            <w:r>
              <w:t>Радунчев</w:t>
            </w:r>
            <w:proofErr w:type="spellEnd"/>
          </w:p>
        </w:tc>
      </w:tr>
      <w:tr w:rsidR="006972FF">
        <w:tc>
          <w:tcPr>
            <w:tcW w:w="664" w:type="dxa"/>
            <w:tcBorders>
              <w:top w:val="single" w:sz="4" w:space="0" w:color="000000"/>
              <w:left w:val="single" w:sz="4" w:space="0" w:color="000000"/>
              <w:bottom w:val="single" w:sz="4" w:space="0" w:color="000000"/>
            </w:tcBorders>
            <w:shd w:val="clear" w:color="auto" w:fill="auto"/>
          </w:tcPr>
          <w:p w:rsidR="006972FF" w:rsidRDefault="006972FF" w:rsidP="006972FF">
            <w:pPr>
              <w:pStyle w:val="a7"/>
              <w:spacing w:before="120" w:after="120"/>
              <w:jc w:val="both"/>
            </w:pPr>
            <w:r>
              <w:rPr>
                <w:rFonts w:ascii="Times New Roman" w:hAnsi="Times New Roman" w:cs="Times New Roman"/>
                <w:color w:val="auto"/>
                <w:szCs w:val="24"/>
              </w:rPr>
              <w:t>9.</w:t>
            </w:r>
          </w:p>
        </w:tc>
        <w:tc>
          <w:tcPr>
            <w:tcW w:w="6942" w:type="dxa"/>
            <w:tcBorders>
              <w:top w:val="single" w:sz="4" w:space="0" w:color="000000"/>
              <w:left w:val="single" w:sz="4" w:space="0" w:color="000000"/>
              <w:bottom w:val="single" w:sz="4" w:space="0" w:color="000000"/>
            </w:tcBorders>
            <w:shd w:val="clear" w:color="auto" w:fill="auto"/>
          </w:tcPr>
          <w:p w:rsidR="006972FF" w:rsidRDefault="006972FF" w:rsidP="006972FF">
            <w:pPr>
              <w:spacing w:before="120" w:after="120"/>
            </w:pPr>
            <w:r w:rsidRPr="00FD390B">
              <w:rPr>
                <w:szCs w:val="28"/>
              </w:rPr>
              <w:t>Проект на Решение относно:</w:t>
            </w:r>
            <w:r w:rsidR="00D1124E">
              <w:rPr>
                <w:szCs w:val="28"/>
              </w:rPr>
              <w:t xml:space="preserve"> </w:t>
            </w:r>
            <w:r w:rsidR="00D1124E">
              <w:t xml:space="preserve">Утвърждаване на работните групи на членовете на Районна избирателна комисия Седемнадесети изборен район Пловдивски при произвеждане на </w:t>
            </w:r>
            <w:r w:rsidR="00D1124E" w:rsidRPr="00A9504D">
              <w:t>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6972FF" w:rsidRDefault="00A6451A" w:rsidP="006972FF">
            <w:pPr>
              <w:pStyle w:val="a7"/>
              <w:spacing w:before="120" w:after="120"/>
              <w:jc w:val="both"/>
            </w:pPr>
            <w:r>
              <w:t xml:space="preserve">Янко </w:t>
            </w:r>
            <w:proofErr w:type="spellStart"/>
            <w:r>
              <w:t>Радунчев</w:t>
            </w:r>
            <w:proofErr w:type="spellEnd"/>
          </w:p>
        </w:tc>
      </w:tr>
      <w:tr w:rsidR="006972FF">
        <w:tc>
          <w:tcPr>
            <w:tcW w:w="664" w:type="dxa"/>
            <w:tcBorders>
              <w:top w:val="single" w:sz="4" w:space="0" w:color="000000"/>
              <w:left w:val="single" w:sz="4" w:space="0" w:color="000000"/>
              <w:bottom w:val="single" w:sz="4" w:space="0" w:color="000000"/>
            </w:tcBorders>
            <w:shd w:val="clear" w:color="auto" w:fill="auto"/>
          </w:tcPr>
          <w:p w:rsidR="006972FF" w:rsidRDefault="006972FF" w:rsidP="006972FF">
            <w:pPr>
              <w:pStyle w:val="a7"/>
              <w:spacing w:before="120" w:after="120"/>
              <w:jc w:val="both"/>
            </w:pPr>
            <w:r>
              <w:rPr>
                <w:rFonts w:ascii="Times New Roman" w:hAnsi="Times New Roman" w:cs="Times New Roman"/>
                <w:color w:val="auto"/>
                <w:szCs w:val="24"/>
              </w:rPr>
              <w:t>10.</w:t>
            </w:r>
          </w:p>
        </w:tc>
        <w:tc>
          <w:tcPr>
            <w:tcW w:w="6942" w:type="dxa"/>
            <w:tcBorders>
              <w:top w:val="single" w:sz="4" w:space="0" w:color="000000"/>
              <w:left w:val="single" w:sz="4" w:space="0" w:color="000000"/>
              <w:bottom w:val="single" w:sz="4" w:space="0" w:color="000000"/>
            </w:tcBorders>
            <w:shd w:val="clear" w:color="auto" w:fill="auto"/>
          </w:tcPr>
          <w:p w:rsidR="006972FF" w:rsidRDefault="006972FF" w:rsidP="0054160F">
            <w:pPr>
              <w:shd w:val="clear" w:color="auto" w:fill="FFFFFF"/>
              <w:spacing w:before="100" w:beforeAutospacing="1" w:after="100" w:afterAutospacing="1"/>
              <w:jc w:val="both"/>
            </w:pPr>
            <w:r w:rsidRPr="005534E8">
              <w:rPr>
                <w:szCs w:val="28"/>
              </w:rPr>
              <w:t>Проект на Решение относно:</w:t>
            </w:r>
            <w:r w:rsidR="0054160F" w:rsidRPr="00323BB2">
              <w:t xml:space="preserve"> Определяне на специалисти – експерти към Районна избирателна комисия Седемнадесети изборен район Пловдивски при произвеждане на изборите </w:t>
            </w:r>
            <w:r w:rsidR="0054160F">
              <w:t xml:space="preserve">за </w:t>
            </w:r>
            <w:r w:rsidR="0054160F" w:rsidRPr="0082775E">
              <w:t>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6972FF" w:rsidRDefault="00A6451A" w:rsidP="006972FF">
            <w:pPr>
              <w:pStyle w:val="a7"/>
              <w:spacing w:before="120" w:after="120"/>
              <w:jc w:val="both"/>
            </w:pPr>
            <w:r>
              <w:t xml:space="preserve">Янко </w:t>
            </w:r>
            <w:proofErr w:type="spellStart"/>
            <w:r>
              <w:t>Радунчев</w:t>
            </w:r>
            <w:proofErr w:type="spellEnd"/>
          </w:p>
        </w:tc>
      </w:tr>
      <w:tr w:rsidR="006972FF">
        <w:tc>
          <w:tcPr>
            <w:tcW w:w="664" w:type="dxa"/>
            <w:tcBorders>
              <w:top w:val="single" w:sz="4" w:space="0" w:color="000000"/>
              <w:left w:val="single" w:sz="4" w:space="0" w:color="000000"/>
              <w:bottom w:val="single" w:sz="4" w:space="0" w:color="000000"/>
            </w:tcBorders>
            <w:shd w:val="clear" w:color="auto" w:fill="auto"/>
          </w:tcPr>
          <w:p w:rsidR="006972FF" w:rsidRDefault="006972FF" w:rsidP="006972FF">
            <w:pPr>
              <w:pStyle w:val="a7"/>
              <w:spacing w:before="120" w:after="120"/>
              <w:jc w:val="both"/>
            </w:pPr>
            <w:r>
              <w:rPr>
                <w:rFonts w:ascii="Times New Roman" w:hAnsi="Times New Roman" w:cs="Times New Roman"/>
                <w:color w:val="auto"/>
                <w:szCs w:val="24"/>
              </w:rPr>
              <w:t>11.</w:t>
            </w:r>
          </w:p>
        </w:tc>
        <w:tc>
          <w:tcPr>
            <w:tcW w:w="6942" w:type="dxa"/>
            <w:tcBorders>
              <w:top w:val="single" w:sz="4" w:space="0" w:color="000000"/>
              <w:left w:val="single" w:sz="4" w:space="0" w:color="000000"/>
              <w:bottom w:val="single" w:sz="4" w:space="0" w:color="000000"/>
            </w:tcBorders>
            <w:shd w:val="clear" w:color="auto" w:fill="auto"/>
          </w:tcPr>
          <w:p w:rsidR="006972FF" w:rsidRDefault="006972FF" w:rsidP="00916F17">
            <w:pPr>
              <w:shd w:val="clear" w:color="auto" w:fill="FFFFFF"/>
              <w:spacing w:before="100" w:beforeAutospacing="1" w:after="100" w:afterAutospacing="1"/>
              <w:jc w:val="both"/>
            </w:pPr>
            <w:r w:rsidRPr="005534E8">
              <w:rPr>
                <w:szCs w:val="28"/>
              </w:rPr>
              <w:t>Проект на Решение относно:</w:t>
            </w:r>
            <w:r w:rsidR="00916F17" w:rsidRPr="00323BB2">
              <w:t xml:space="preserve"> Определяне на специалисти – </w:t>
            </w:r>
            <w:r w:rsidR="00916F17" w:rsidRPr="00153862">
              <w:t xml:space="preserve">технически сътрудници </w:t>
            </w:r>
            <w:r w:rsidR="00916F17" w:rsidRPr="00323BB2">
              <w:t xml:space="preserve">към Районна избирателна комисия Седемнадесети изборен район Пловдивски при произвеждане на изборите </w:t>
            </w:r>
            <w:r w:rsidR="00916F17">
              <w:t xml:space="preserve">за </w:t>
            </w:r>
            <w:r w:rsidR="00916F17" w:rsidRPr="0082775E">
              <w:t>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6972FF" w:rsidRDefault="00A6451A" w:rsidP="006972FF">
            <w:pPr>
              <w:pStyle w:val="a7"/>
              <w:spacing w:before="120" w:after="120"/>
              <w:jc w:val="both"/>
            </w:pPr>
            <w:r>
              <w:t xml:space="preserve">Янко </w:t>
            </w:r>
            <w:proofErr w:type="spellStart"/>
            <w:r>
              <w:t>Радунчев</w:t>
            </w:r>
            <w:proofErr w:type="spellEnd"/>
          </w:p>
        </w:tc>
      </w:tr>
      <w:tr w:rsidR="006972FF">
        <w:tc>
          <w:tcPr>
            <w:tcW w:w="664" w:type="dxa"/>
            <w:tcBorders>
              <w:top w:val="single" w:sz="4" w:space="0" w:color="000000"/>
              <w:left w:val="single" w:sz="4" w:space="0" w:color="000000"/>
              <w:bottom w:val="single" w:sz="4" w:space="0" w:color="000000"/>
            </w:tcBorders>
            <w:shd w:val="clear" w:color="auto" w:fill="auto"/>
          </w:tcPr>
          <w:p w:rsidR="006972FF" w:rsidRDefault="006972FF" w:rsidP="006972FF">
            <w:pPr>
              <w:pStyle w:val="a7"/>
              <w:spacing w:before="120" w:after="120"/>
              <w:jc w:val="both"/>
            </w:pPr>
            <w:r>
              <w:rPr>
                <w:rFonts w:ascii="Times New Roman" w:hAnsi="Times New Roman" w:cs="Times New Roman"/>
                <w:color w:val="auto"/>
                <w:szCs w:val="24"/>
              </w:rPr>
              <w:t>12.</w:t>
            </w:r>
          </w:p>
        </w:tc>
        <w:tc>
          <w:tcPr>
            <w:tcW w:w="6942" w:type="dxa"/>
            <w:tcBorders>
              <w:top w:val="single" w:sz="4" w:space="0" w:color="000000"/>
              <w:left w:val="single" w:sz="4" w:space="0" w:color="000000"/>
              <w:bottom w:val="single" w:sz="4" w:space="0" w:color="000000"/>
            </w:tcBorders>
            <w:shd w:val="clear" w:color="auto" w:fill="auto"/>
          </w:tcPr>
          <w:p w:rsidR="006972FF" w:rsidRDefault="006972FF" w:rsidP="00EA47C2">
            <w:pPr>
              <w:shd w:val="clear" w:color="auto" w:fill="FFFFFF"/>
              <w:spacing w:before="100" w:beforeAutospacing="1" w:after="100" w:afterAutospacing="1"/>
              <w:jc w:val="both"/>
            </w:pPr>
            <w:r w:rsidRPr="00E75625">
              <w:rPr>
                <w:szCs w:val="28"/>
              </w:rPr>
              <w:t>Проект на Решение относно:</w:t>
            </w:r>
            <w:r w:rsidR="00EA47C2" w:rsidRPr="0052388E">
              <w:t xml:space="preserve"> Регистрация на инициативни комитети в Районна избирателна комисия Седемнадесети изборен район Пловдивски за участие в изборите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6972FF" w:rsidRDefault="00A6451A" w:rsidP="006972FF">
            <w:pPr>
              <w:pStyle w:val="a7"/>
              <w:spacing w:before="120" w:after="120"/>
              <w:jc w:val="both"/>
            </w:pPr>
            <w:r>
              <w:t xml:space="preserve">Янко </w:t>
            </w:r>
            <w:proofErr w:type="spellStart"/>
            <w:r>
              <w:t>Радунчев</w:t>
            </w:r>
            <w:proofErr w:type="spellEnd"/>
          </w:p>
        </w:tc>
      </w:tr>
      <w:tr w:rsidR="006972FF">
        <w:tc>
          <w:tcPr>
            <w:tcW w:w="664" w:type="dxa"/>
            <w:tcBorders>
              <w:top w:val="single" w:sz="4" w:space="0" w:color="000000"/>
              <w:left w:val="single" w:sz="4" w:space="0" w:color="000000"/>
              <w:bottom w:val="single" w:sz="4" w:space="0" w:color="000000"/>
            </w:tcBorders>
            <w:shd w:val="clear" w:color="auto" w:fill="auto"/>
          </w:tcPr>
          <w:p w:rsidR="006972FF" w:rsidRDefault="006972FF" w:rsidP="006972FF">
            <w:pPr>
              <w:pStyle w:val="a7"/>
              <w:spacing w:before="120" w:after="120"/>
              <w:jc w:val="both"/>
            </w:pPr>
            <w:r>
              <w:rPr>
                <w:rFonts w:ascii="Times New Roman" w:hAnsi="Times New Roman" w:cs="Times New Roman"/>
                <w:color w:val="auto"/>
                <w:szCs w:val="24"/>
              </w:rPr>
              <w:t>13.</w:t>
            </w:r>
          </w:p>
        </w:tc>
        <w:tc>
          <w:tcPr>
            <w:tcW w:w="6942" w:type="dxa"/>
            <w:tcBorders>
              <w:top w:val="single" w:sz="4" w:space="0" w:color="000000"/>
              <w:left w:val="single" w:sz="4" w:space="0" w:color="000000"/>
              <w:bottom w:val="single" w:sz="4" w:space="0" w:color="000000"/>
            </w:tcBorders>
            <w:shd w:val="clear" w:color="auto" w:fill="auto"/>
          </w:tcPr>
          <w:p w:rsidR="006972FF" w:rsidRDefault="006972FF" w:rsidP="00091101">
            <w:pPr>
              <w:shd w:val="clear" w:color="auto" w:fill="FFFFFF"/>
              <w:spacing w:before="100" w:beforeAutospacing="1" w:after="100" w:afterAutospacing="1"/>
              <w:jc w:val="both"/>
            </w:pPr>
            <w:r w:rsidRPr="00E75625">
              <w:rPr>
                <w:szCs w:val="28"/>
              </w:rPr>
              <w:t>Проект на Решение относно:</w:t>
            </w:r>
            <w:r w:rsidR="00091101">
              <w:t xml:space="preserve"> Р</w:t>
            </w:r>
            <w:r w:rsidR="00091101" w:rsidRPr="00575025">
              <w:t>егистрация на кандидатите за народни представители в изборите на 9 юни 2024 г. в изборите на 9 юни 2024 г.</w:t>
            </w:r>
            <w:r w:rsidR="00091101" w:rsidRPr="0052388E">
              <w:t xml:space="preserve"> в Районна избирателна комисия Седемнадесети изборен район Пловдивски за участие в изборите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6972FF" w:rsidRDefault="00A6451A" w:rsidP="006972FF">
            <w:pPr>
              <w:pStyle w:val="a7"/>
              <w:spacing w:before="120" w:after="120"/>
              <w:jc w:val="both"/>
            </w:pPr>
            <w:r>
              <w:t xml:space="preserve">Янко </w:t>
            </w:r>
            <w:proofErr w:type="spellStart"/>
            <w:r>
              <w:t>Радунчев</w:t>
            </w:r>
            <w:proofErr w:type="spellEnd"/>
          </w:p>
        </w:tc>
      </w:tr>
      <w:tr w:rsidR="006972FF">
        <w:tc>
          <w:tcPr>
            <w:tcW w:w="664" w:type="dxa"/>
            <w:tcBorders>
              <w:top w:val="single" w:sz="4" w:space="0" w:color="000000"/>
              <w:left w:val="single" w:sz="4" w:space="0" w:color="000000"/>
              <w:bottom w:val="single" w:sz="4" w:space="0" w:color="000000"/>
            </w:tcBorders>
            <w:shd w:val="clear" w:color="auto" w:fill="auto"/>
          </w:tcPr>
          <w:p w:rsidR="006972FF" w:rsidRDefault="006972FF" w:rsidP="006972FF">
            <w:pPr>
              <w:pStyle w:val="a7"/>
              <w:spacing w:before="120" w:after="120"/>
              <w:jc w:val="both"/>
            </w:pPr>
            <w:r>
              <w:rPr>
                <w:rFonts w:ascii="Times New Roman" w:hAnsi="Times New Roman" w:cs="Times New Roman"/>
                <w:color w:val="auto"/>
                <w:szCs w:val="24"/>
              </w:rPr>
              <w:t xml:space="preserve">14. </w:t>
            </w:r>
          </w:p>
        </w:tc>
        <w:tc>
          <w:tcPr>
            <w:tcW w:w="6942" w:type="dxa"/>
            <w:tcBorders>
              <w:top w:val="single" w:sz="4" w:space="0" w:color="000000"/>
              <w:left w:val="single" w:sz="4" w:space="0" w:color="000000"/>
              <w:bottom w:val="single" w:sz="4" w:space="0" w:color="000000"/>
            </w:tcBorders>
            <w:shd w:val="clear" w:color="auto" w:fill="auto"/>
          </w:tcPr>
          <w:p w:rsidR="006972FF" w:rsidRDefault="006972FF" w:rsidP="00D33E41">
            <w:pPr>
              <w:shd w:val="clear" w:color="auto" w:fill="FFFFFF"/>
              <w:spacing w:before="100" w:beforeAutospacing="1" w:after="100" w:afterAutospacing="1"/>
              <w:jc w:val="both"/>
            </w:pPr>
            <w:r w:rsidRPr="00E75625">
              <w:rPr>
                <w:szCs w:val="28"/>
              </w:rPr>
              <w:t>Проект на Решение относно:</w:t>
            </w:r>
            <w:r w:rsidR="00D33E41" w:rsidRPr="003B0B8D">
              <w:t xml:space="preserve"> Подлежащите на вписване обстоятелства и реда за водене и поддържане на публичните регистри от Районната избирателна комисия Седемнадесети район Пловдивски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6972FF" w:rsidRDefault="00A6451A" w:rsidP="006972FF">
            <w:pPr>
              <w:pStyle w:val="a7"/>
              <w:spacing w:before="120" w:after="120"/>
              <w:jc w:val="both"/>
            </w:pPr>
            <w:r>
              <w:t xml:space="preserve">Янко </w:t>
            </w:r>
            <w:proofErr w:type="spellStart"/>
            <w:r>
              <w:t>Радунчев</w:t>
            </w:r>
            <w:proofErr w:type="spellEnd"/>
          </w:p>
        </w:tc>
      </w:tr>
      <w:tr w:rsidR="006972FF">
        <w:tc>
          <w:tcPr>
            <w:tcW w:w="664" w:type="dxa"/>
            <w:tcBorders>
              <w:top w:val="single" w:sz="4" w:space="0" w:color="000000"/>
              <w:left w:val="single" w:sz="4" w:space="0" w:color="000000"/>
              <w:bottom w:val="single" w:sz="4" w:space="0" w:color="000000"/>
            </w:tcBorders>
            <w:shd w:val="clear" w:color="auto" w:fill="auto"/>
          </w:tcPr>
          <w:p w:rsidR="006972FF" w:rsidRDefault="006972FF" w:rsidP="006972FF">
            <w:pPr>
              <w:pStyle w:val="a7"/>
              <w:spacing w:before="120" w:after="120"/>
              <w:jc w:val="both"/>
            </w:pPr>
            <w:r>
              <w:rPr>
                <w:rFonts w:ascii="Times New Roman" w:hAnsi="Times New Roman" w:cs="Times New Roman"/>
                <w:color w:val="auto"/>
                <w:szCs w:val="24"/>
              </w:rPr>
              <w:t xml:space="preserve">15. </w:t>
            </w:r>
          </w:p>
        </w:tc>
        <w:tc>
          <w:tcPr>
            <w:tcW w:w="6942" w:type="dxa"/>
            <w:tcBorders>
              <w:top w:val="single" w:sz="4" w:space="0" w:color="000000"/>
              <w:left w:val="single" w:sz="4" w:space="0" w:color="000000"/>
              <w:bottom w:val="single" w:sz="4" w:space="0" w:color="000000"/>
            </w:tcBorders>
            <w:shd w:val="clear" w:color="auto" w:fill="auto"/>
          </w:tcPr>
          <w:p w:rsidR="006972FF" w:rsidRDefault="006972FF" w:rsidP="006972FF">
            <w:pPr>
              <w:spacing w:before="120" w:after="120"/>
            </w:pPr>
            <w:r w:rsidRPr="00C00F27">
              <w:rPr>
                <w:szCs w:val="28"/>
              </w:rPr>
              <w:t>Проект на Решение относно:</w:t>
            </w:r>
            <w:r w:rsidR="00DC5383" w:rsidRPr="00C973CD">
              <w:t xml:space="preserve"> Формиране и утвърждаване на единна номерация на избирателните секции, находящи се на територията на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6972FF" w:rsidRDefault="00A6451A" w:rsidP="006972FF">
            <w:pPr>
              <w:pStyle w:val="a7"/>
              <w:spacing w:before="120" w:after="120"/>
              <w:jc w:val="both"/>
            </w:pPr>
            <w:r>
              <w:t xml:space="preserve">Янко </w:t>
            </w:r>
            <w:proofErr w:type="spellStart"/>
            <w:r>
              <w:t>Радунчев</w:t>
            </w:r>
            <w:proofErr w:type="spellEnd"/>
          </w:p>
        </w:tc>
      </w:tr>
      <w:tr w:rsidR="006972FF">
        <w:tc>
          <w:tcPr>
            <w:tcW w:w="664" w:type="dxa"/>
            <w:tcBorders>
              <w:top w:val="single" w:sz="4" w:space="0" w:color="000000"/>
              <w:left w:val="single" w:sz="4" w:space="0" w:color="000000"/>
              <w:bottom w:val="single" w:sz="4" w:space="0" w:color="000000"/>
            </w:tcBorders>
            <w:shd w:val="clear" w:color="auto" w:fill="auto"/>
          </w:tcPr>
          <w:p w:rsidR="006972FF" w:rsidRDefault="006972FF" w:rsidP="006972FF">
            <w:pPr>
              <w:pStyle w:val="a7"/>
              <w:spacing w:before="120" w:after="120"/>
              <w:jc w:val="both"/>
            </w:pPr>
            <w:r>
              <w:rPr>
                <w:rFonts w:ascii="Times New Roman" w:hAnsi="Times New Roman" w:cs="Times New Roman"/>
                <w:color w:val="auto"/>
                <w:szCs w:val="24"/>
              </w:rPr>
              <w:t xml:space="preserve">16. </w:t>
            </w:r>
          </w:p>
        </w:tc>
        <w:tc>
          <w:tcPr>
            <w:tcW w:w="6942" w:type="dxa"/>
            <w:tcBorders>
              <w:top w:val="single" w:sz="4" w:space="0" w:color="000000"/>
              <w:left w:val="single" w:sz="4" w:space="0" w:color="000000"/>
              <w:bottom w:val="single" w:sz="4" w:space="0" w:color="000000"/>
            </w:tcBorders>
            <w:shd w:val="clear" w:color="auto" w:fill="auto"/>
          </w:tcPr>
          <w:p w:rsidR="006972FF" w:rsidRDefault="006972FF" w:rsidP="00F61C2E">
            <w:pPr>
              <w:shd w:val="clear" w:color="auto" w:fill="FFFFFF"/>
              <w:spacing w:after="150"/>
              <w:jc w:val="both"/>
            </w:pPr>
            <w:r w:rsidRPr="00C00F27">
              <w:rPr>
                <w:szCs w:val="28"/>
              </w:rPr>
              <w:t>Проект на Решение относно:</w:t>
            </w:r>
            <w:r w:rsidR="00F61C2E" w:rsidRPr="00D26C36">
              <w:t xml:space="preserve"> Приемане на Инструкция за мерките и средствата за защита на личните данни, събирани, обработвани, съхранявани и предоставяни от Районната избирателна комисия Седемнадесети район Пловдивски</w:t>
            </w:r>
            <w:r w:rsidR="00F61C2E">
              <w:t xml:space="preserve"> при </w:t>
            </w:r>
            <w:r w:rsidR="00F61C2E">
              <w:lastRenderedPageBreak/>
              <w:t xml:space="preserve">произвеждане на изборите за членове на Европейския парламент от Република България и за народни представители на 9 юни 2024 г.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6972FF" w:rsidRDefault="00A6451A" w:rsidP="006972FF">
            <w:pPr>
              <w:pStyle w:val="a7"/>
              <w:spacing w:before="120" w:after="120"/>
              <w:jc w:val="both"/>
            </w:pPr>
            <w:r>
              <w:lastRenderedPageBreak/>
              <w:t xml:space="preserve">Янко </w:t>
            </w:r>
            <w:proofErr w:type="spellStart"/>
            <w:r>
              <w:t>Радунчев</w:t>
            </w:r>
            <w:proofErr w:type="spellEnd"/>
          </w:p>
        </w:tc>
      </w:tr>
      <w:tr w:rsidR="007C682D">
        <w:tc>
          <w:tcPr>
            <w:tcW w:w="664" w:type="dxa"/>
            <w:tcBorders>
              <w:top w:val="single" w:sz="4" w:space="0" w:color="000000"/>
              <w:left w:val="single" w:sz="4" w:space="0" w:color="000000"/>
              <w:bottom w:val="single" w:sz="4" w:space="0" w:color="000000"/>
            </w:tcBorders>
            <w:shd w:val="clear" w:color="auto" w:fill="auto"/>
          </w:tcPr>
          <w:p w:rsidR="007C682D" w:rsidRDefault="007C682D" w:rsidP="006972FF">
            <w:pPr>
              <w:pStyle w:val="a7"/>
              <w:spacing w:before="120" w:after="120"/>
              <w:jc w:val="both"/>
            </w:pPr>
            <w:r>
              <w:rPr>
                <w:rFonts w:ascii="Times New Roman" w:hAnsi="Times New Roman" w:cs="Times New Roman"/>
                <w:color w:val="auto"/>
                <w:szCs w:val="24"/>
              </w:rPr>
              <w:t>17.</w:t>
            </w:r>
          </w:p>
        </w:tc>
        <w:tc>
          <w:tcPr>
            <w:tcW w:w="6942" w:type="dxa"/>
            <w:tcBorders>
              <w:top w:val="single" w:sz="4" w:space="0" w:color="000000"/>
              <w:left w:val="single" w:sz="4" w:space="0" w:color="000000"/>
              <w:bottom w:val="single" w:sz="4" w:space="0" w:color="000000"/>
            </w:tcBorders>
            <w:shd w:val="clear" w:color="auto" w:fill="auto"/>
          </w:tcPr>
          <w:p w:rsidR="007C682D" w:rsidRDefault="007C682D" w:rsidP="006972FF">
            <w:pPr>
              <w:pStyle w:val="a7"/>
              <w:spacing w:before="120" w:after="120"/>
              <w:jc w:val="both"/>
            </w:pPr>
            <w:r>
              <w:rPr>
                <w:rFonts w:ascii="Times New Roman" w:hAnsi="Times New Roman" w:cs="Times New Roman"/>
                <w:color w:val="auto"/>
                <w:szCs w:val="24"/>
              </w:rPr>
              <w:t>Разни</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C682D" w:rsidRDefault="00A6451A" w:rsidP="006972FF">
            <w:pPr>
              <w:pStyle w:val="a7"/>
              <w:snapToGrid w:val="0"/>
              <w:spacing w:before="120" w:after="120"/>
              <w:jc w:val="both"/>
              <w:rPr>
                <w:rFonts w:ascii="Times New Roman" w:hAnsi="Times New Roman" w:cs="Times New Roman"/>
                <w:color w:val="auto"/>
                <w:szCs w:val="24"/>
              </w:rPr>
            </w:pPr>
            <w:r>
              <w:t xml:space="preserve">Янко </w:t>
            </w:r>
            <w:proofErr w:type="spellStart"/>
            <w:r>
              <w:t>Радунчев</w:t>
            </w:r>
            <w:proofErr w:type="spellEnd"/>
          </w:p>
        </w:tc>
      </w:tr>
    </w:tbl>
    <w:p w:rsidR="007C682D" w:rsidRDefault="007C682D"/>
    <w:sectPr w:rsidR="007C682D" w:rsidSect="006972FF">
      <w:pgSz w:w="11906" w:h="16838"/>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FF"/>
    <w:rsid w:val="00091101"/>
    <w:rsid w:val="003123CE"/>
    <w:rsid w:val="003564B8"/>
    <w:rsid w:val="00497539"/>
    <w:rsid w:val="004A6BAF"/>
    <w:rsid w:val="0054160F"/>
    <w:rsid w:val="006972FF"/>
    <w:rsid w:val="00740216"/>
    <w:rsid w:val="00756EEB"/>
    <w:rsid w:val="007C682D"/>
    <w:rsid w:val="007E0104"/>
    <w:rsid w:val="00886D92"/>
    <w:rsid w:val="008939DB"/>
    <w:rsid w:val="00916F17"/>
    <w:rsid w:val="00A43448"/>
    <w:rsid w:val="00A6451A"/>
    <w:rsid w:val="00C11657"/>
    <w:rsid w:val="00C240A0"/>
    <w:rsid w:val="00D1124E"/>
    <w:rsid w:val="00D33E41"/>
    <w:rsid w:val="00D722A3"/>
    <w:rsid w:val="00DC5383"/>
    <w:rsid w:val="00E61CFE"/>
    <w:rsid w:val="00EA47C2"/>
    <w:rsid w:val="00F61C2E"/>
    <w:rsid w:val="00F6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EFC968B1-E095-41E4-AE22-BE4B3030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sz w:val="24"/>
      <w:szCs w:val="24"/>
      <w:lang w:val="bg-B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Шрифт на абзаца по подразбиране1"/>
  </w:style>
  <w:style w:type="character" w:customStyle="1" w:styleId="apple-converted-space">
    <w:name w:val="apple-converted-space"/>
  </w:style>
  <w:style w:type="paragraph" w:customStyle="1" w:styleId="10">
    <w:name w:val="Заглавие1"/>
    <w:basedOn w:val="a"/>
    <w:next w:val="a3"/>
    <w:pPr>
      <w:keepNext/>
      <w:spacing w:before="240" w:after="120"/>
    </w:pPr>
    <w:rPr>
      <w:rFonts w:ascii="Liberation Sans" w:eastAsia="Microsoft YaHei" w:hAnsi="Liberation Sans" w:cs="Arial"/>
      <w:sz w:val="28"/>
      <w:szCs w:val="28"/>
    </w:rPr>
  </w:style>
  <w:style w:type="paragraph" w:styleId="a3">
    <w:name w:val="Body Text"/>
    <w:basedOn w:val="a"/>
    <w:pPr>
      <w:spacing w:after="140"/>
    </w:pPr>
  </w:style>
  <w:style w:type="paragraph" w:styleId="a4">
    <w:name w:val="List"/>
    <w:basedOn w:val="a3"/>
    <w:rPr>
      <w:rFonts w:cs="Arial"/>
    </w:rPr>
  </w:style>
  <w:style w:type="paragraph" w:styleId="a5">
    <w:name w:val="caption"/>
    <w:basedOn w:val="a"/>
    <w:qFormat/>
    <w:pPr>
      <w:suppressLineNumbers/>
      <w:spacing w:before="120" w:after="120"/>
    </w:pPr>
    <w:rPr>
      <w:rFonts w:cs="Arial"/>
      <w:i/>
      <w:iCs/>
    </w:rPr>
  </w:style>
  <w:style w:type="paragraph" w:customStyle="1" w:styleId="a6">
    <w:name w:val="Указател"/>
    <w:basedOn w:val="a"/>
    <w:pPr>
      <w:suppressLineNumbers/>
    </w:pPr>
    <w:rPr>
      <w:rFonts w:cs="Arial"/>
    </w:rPr>
  </w:style>
  <w:style w:type="paragraph" w:customStyle="1" w:styleId="Default">
    <w:name w:val="Default"/>
    <w:pPr>
      <w:suppressAutoHyphens/>
      <w:autoSpaceDE w:val="0"/>
    </w:pPr>
    <w:rPr>
      <w:color w:val="000000"/>
      <w:sz w:val="24"/>
      <w:szCs w:val="24"/>
      <w:lang w:val="bg-BG" w:eastAsia="zh-CN"/>
    </w:rPr>
  </w:style>
  <w:style w:type="paragraph" w:styleId="a7">
    <w:name w:val="No Spacing"/>
    <w:qFormat/>
    <w:pPr>
      <w:suppressAutoHyphens/>
    </w:pPr>
    <w:rPr>
      <w:rFonts w:ascii="Liberation Serif" w:eastAsia="NSimSun" w:hAnsi="Liberation Serif" w:cs="Mangal"/>
      <w:color w:val="00000A"/>
      <w:kern w:val="2"/>
      <w:sz w:val="24"/>
      <w:szCs w:val="21"/>
      <w:lang w:val="bg-BG" w:eastAsia="zh-CN" w:bidi="hi-IN"/>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4329</Characters>
  <Application>Microsoft Office Word</Application>
  <DocSecurity>0</DocSecurity>
  <Lines>36</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ЗАСЕДАНИЕ</vt:lpstr>
      <vt:lpstr>ЗАСЕДАНИЕ</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ЗАСЕДАНИЕ</dc:title>
  <dc:subject/>
  <dc:creator>USER</dc:creator>
  <cp:keywords/>
  <cp:lastModifiedBy>Венелин Христов</cp:lastModifiedBy>
  <cp:revision>2</cp:revision>
  <cp:lastPrinted>1995-11-21T15:41:00Z</cp:lastPrinted>
  <dcterms:created xsi:type="dcterms:W3CDTF">2024-04-22T12:31:00Z</dcterms:created>
  <dcterms:modified xsi:type="dcterms:W3CDTF">2024-04-22T12:31:00Z</dcterms:modified>
</cp:coreProperties>
</file>