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027ABE" w:rsidRDefault="00286BF1">
      <w:pPr>
        <w:pStyle w:val="1b"/>
        <w:jc w:val="center"/>
        <w:rPr>
          <w:rFonts w:ascii="Times New Roman" w:hAnsi="Times New Roman" w:cs="Times New Roman"/>
          <w:szCs w:val="24"/>
          <w:lang w:val="ru-RU"/>
        </w:rPr>
      </w:pPr>
      <w:r w:rsidRPr="00027ABE">
        <w:rPr>
          <w:rFonts w:ascii="Times New Roman" w:hAnsi="Times New Roman" w:cs="Times New Roman"/>
          <w:szCs w:val="24"/>
        </w:rPr>
        <w:t xml:space="preserve">ПРОТОКОЛ № </w:t>
      </w:r>
      <w:r w:rsidRPr="00027ABE">
        <w:rPr>
          <w:rFonts w:ascii="Times New Roman" w:hAnsi="Times New Roman" w:cs="Times New Roman"/>
          <w:szCs w:val="24"/>
          <w:lang w:val="en-US"/>
        </w:rPr>
        <w:t>1</w:t>
      </w:r>
      <w:r w:rsidR="00A41AFC" w:rsidRPr="00027ABE">
        <w:rPr>
          <w:rFonts w:ascii="Times New Roman" w:hAnsi="Times New Roman" w:cs="Times New Roman"/>
          <w:szCs w:val="24"/>
        </w:rPr>
        <w:t xml:space="preserve"> от 10.09</w:t>
      </w:r>
      <w:r w:rsidR="003E0508" w:rsidRPr="00027ABE">
        <w:rPr>
          <w:rFonts w:ascii="Times New Roman" w:hAnsi="Times New Roman" w:cs="Times New Roman"/>
          <w:szCs w:val="24"/>
        </w:rPr>
        <w:t>.2024</w:t>
      </w:r>
      <w:r w:rsidRPr="00027ABE">
        <w:rPr>
          <w:rFonts w:ascii="Times New Roman" w:hAnsi="Times New Roman" w:cs="Times New Roman"/>
          <w:szCs w:val="24"/>
        </w:rPr>
        <w:t xml:space="preserve"> г.</w:t>
      </w:r>
      <w:r w:rsidRPr="00027ABE">
        <w:rPr>
          <w:rFonts w:ascii="Times New Roman" w:hAnsi="Times New Roman" w:cs="Times New Roman"/>
          <w:szCs w:val="24"/>
        </w:rPr>
        <w:br/>
      </w:r>
    </w:p>
    <w:p w:rsidR="00286BF1" w:rsidRPr="00027ABE"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t xml:space="preserve">Днес, </w:t>
      </w:r>
      <w:r w:rsidR="00A41AFC" w:rsidRPr="00027ABE">
        <w:rPr>
          <w:rFonts w:ascii="Times New Roman" w:hAnsi="Times New Roman" w:cs="Times New Roman"/>
          <w:szCs w:val="24"/>
        </w:rPr>
        <w:t>10.09</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Мушанов“ № 1, ет.3, зала 300А се проведе заседание на Районна избирателна комисия седемнадесети район Пловдивски (РИК 1</w:t>
      </w:r>
      <w:r w:rsidR="00A41AFC" w:rsidRPr="00027ABE">
        <w:rPr>
          <w:rFonts w:ascii="Times New Roman" w:hAnsi="Times New Roman" w:cs="Times New Roman"/>
          <w:szCs w:val="24"/>
          <w:lang w:val="ru-RU"/>
        </w:rPr>
        <w:t>7). Заседанието се откри в 17:3</w:t>
      </w:r>
      <w:r w:rsidR="003E0508" w:rsidRPr="00027ABE">
        <w:rPr>
          <w:rFonts w:ascii="Times New Roman" w:hAnsi="Times New Roman" w:cs="Times New Roman"/>
          <w:szCs w:val="24"/>
          <w:lang w:val="ru-RU"/>
        </w:rPr>
        <w:t>0</w:t>
      </w:r>
      <w:r w:rsidRPr="00027ABE">
        <w:rPr>
          <w:rFonts w:ascii="Times New Roman" w:hAnsi="Times New Roman" w:cs="Times New Roman"/>
          <w:szCs w:val="24"/>
          <w:lang w:val="ru-RU"/>
        </w:rPr>
        <w:t xml:space="preserve"> часа от Председателя на комисията Янко Радунчев. Присъстват </w:t>
      </w:r>
      <w:r w:rsidRPr="00027ABE">
        <w:rPr>
          <w:rFonts w:ascii="Times New Roman" w:hAnsi="Times New Roman" w:cs="Times New Roman"/>
          <w:color w:val="auto"/>
          <w:szCs w:val="24"/>
          <w:lang w:val="ru-RU"/>
        </w:rPr>
        <w:t>1</w:t>
      </w:r>
      <w:r w:rsidR="0014462F">
        <w:rPr>
          <w:rFonts w:ascii="Times New Roman" w:hAnsi="Times New Roman" w:cs="Times New Roman"/>
          <w:color w:val="auto"/>
          <w:szCs w:val="24"/>
        </w:rPr>
        <w:t>4</w:t>
      </w:r>
      <w:r w:rsidRPr="00027ABE">
        <w:rPr>
          <w:rFonts w:ascii="Times New Roman" w:hAnsi="Times New Roman" w:cs="Times New Roman"/>
          <w:szCs w:val="24"/>
          <w:lang w:val="ru-RU"/>
        </w:rPr>
        <w:t xml:space="preserve"> членове на РИК, комисията има квору</w:t>
      </w:r>
      <w:r w:rsidR="005F46AE" w:rsidRPr="00027ABE">
        <w:rPr>
          <w:rFonts w:ascii="Times New Roman" w:hAnsi="Times New Roman" w:cs="Times New Roman"/>
          <w:szCs w:val="24"/>
          <w:lang w:val="ru-RU"/>
        </w:rPr>
        <w:t xml:space="preserve">м за провеждане на заседанието. </w:t>
      </w:r>
      <w:r w:rsidR="00740CF4" w:rsidRPr="00027ABE">
        <w:rPr>
          <w:rFonts w:ascii="Times New Roman" w:hAnsi="Times New Roman" w:cs="Times New Roman"/>
          <w:szCs w:val="24"/>
        </w:rPr>
        <w:t>Отсъства</w:t>
      </w:r>
      <w:r w:rsidR="000B4078" w:rsidRPr="00027ABE">
        <w:rPr>
          <w:rFonts w:ascii="Times New Roman" w:hAnsi="Times New Roman" w:cs="Times New Roman"/>
          <w:szCs w:val="24"/>
        </w:rPr>
        <w:t>т</w:t>
      </w:r>
      <w:r w:rsidR="005F46AE" w:rsidRPr="00027ABE">
        <w:rPr>
          <w:rFonts w:ascii="Times New Roman" w:hAnsi="Times New Roman" w:cs="Times New Roman"/>
          <w:szCs w:val="24"/>
        </w:rPr>
        <w:t xml:space="preserve">: </w:t>
      </w:r>
      <w:r w:rsidR="00F3766B" w:rsidRPr="00027ABE">
        <w:rPr>
          <w:rFonts w:ascii="Times New Roman" w:hAnsi="Times New Roman" w:cs="Times New Roman"/>
          <w:szCs w:val="24"/>
        </w:rPr>
        <w:t>Янко Тричков, Р</w:t>
      </w:r>
      <w:r w:rsidR="00C43EB2">
        <w:rPr>
          <w:rFonts w:ascii="Times New Roman" w:hAnsi="Times New Roman" w:cs="Times New Roman"/>
          <w:szCs w:val="24"/>
        </w:rPr>
        <w:t>ай</w:t>
      </w:r>
      <w:r w:rsidR="0014462F">
        <w:rPr>
          <w:rFonts w:ascii="Times New Roman" w:hAnsi="Times New Roman" w:cs="Times New Roman"/>
          <w:szCs w:val="24"/>
        </w:rPr>
        <w:t>на Дончева и Евгения Калончева.</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9969C8" w:rsidRPr="00B234EA" w:rsidRDefault="00286BF1" w:rsidP="00B234EA">
      <w:pPr>
        <w:pStyle w:val="1b"/>
        <w:ind w:firstLine="720"/>
        <w:jc w:val="both"/>
        <w:rPr>
          <w:rFonts w:ascii="Times New Roman" w:hAnsi="Times New Roman" w:cs="Times New Roman"/>
          <w:szCs w:val="24"/>
          <w:lang w:val="ru-RU"/>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r w:rsidR="009969C8"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664"/>
        <w:gridCol w:w="6942"/>
        <w:gridCol w:w="1893"/>
      </w:tblGrid>
      <w:tr w:rsidR="009969C8" w:rsidRPr="00027ABE" w:rsidTr="00B15FE2">
        <w:tc>
          <w:tcPr>
            <w:tcW w:w="664" w:type="dxa"/>
            <w:tcBorders>
              <w:top w:val="single" w:sz="4" w:space="0" w:color="000000"/>
              <w:left w:val="single" w:sz="4" w:space="0" w:color="000000"/>
              <w:bottom w:val="single" w:sz="4" w:space="0" w:color="000000"/>
            </w:tcBorders>
            <w:shd w:val="clear" w:color="auto" w:fill="F2F2F2"/>
          </w:tcPr>
          <w:p w:rsidR="009969C8" w:rsidRPr="00027ABE" w:rsidRDefault="009969C8" w:rsidP="00B15FE2">
            <w:pPr>
              <w:spacing w:after="0" w:line="240" w:lineRule="auto"/>
              <w:jc w:val="center"/>
              <w:rPr>
                <w:rFonts w:ascii="Times New Roman" w:hAnsi="Times New Roman"/>
                <w:sz w:val="24"/>
                <w:szCs w:val="24"/>
              </w:rPr>
            </w:pPr>
            <w:r w:rsidRPr="00027ABE">
              <w:rPr>
                <w:rFonts w:ascii="Times New Roman" w:hAnsi="Times New Roman"/>
                <w:b/>
                <w:sz w:val="24"/>
                <w:szCs w:val="24"/>
              </w:rPr>
              <w:t>№</w:t>
            </w:r>
          </w:p>
        </w:tc>
        <w:tc>
          <w:tcPr>
            <w:tcW w:w="6942" w:type="dxa"/>
            <w:tcBorders>
              <w:top w:val="single" w:sz="4" w:space="0" w:color="000000"/>
              <w:left w:val="single" w:sz="4" w:space="0" w:color="000000"/>
              <w:bottom w:val="single" w:sz="4" w:space="0" w:color="000000"/>
            </w:tcBorders>
            <w:shd w:val="clear" w:color="auto" w:fill="F2F2F2"/>
          </w:tcPr>
          <w:p w:rsidR="009969C8" w:rsidRPr="00027ABE" w:rsidRDefault="009969C8" w:rsidP="00B15FE2">
            <w:pPr>
              <w:spacing w:after="0" w:line="240" w:lineRule="auto"/>
              <w:jc w:val="center"/>
              <w:rPr>
                <w:rFonts w:ascii="Times New Roman" w:hAnsi="Times New Roman"/>
                <w:sz w:val="24"/>
                <w:szCs w:val="24"/>
              </w:rPr>
            </w:pPr>
            <w:r w:rsidRPr="00027ABE">
              <w:rPr>
                <w:rFonts w:ascii="Times New Roman" w:hAnsi="Times New Roman"/>
                <w:b/>
                <w:sz w:val="24"/>
                <w:szCs w:val="24"/>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tcPr>
          <w:p w:rsidR="009969C8" w:rsidRPr="00027ABE" w:rsidRDefault="009969C8" w:rsidP="00B15FE2">
            <w:pPr>
              <w:spacing w:after="0" w:line="240" w:lineRule="auto"/>
              <w:jc w:val="center"/>
              <w:rPr>
                <w:rFonts w:ascii="Times New Roman" w:hAnsi="Times New Roman"/>
                <w:sz w:val="24"/>
                <w:szCs w:val="24"/>
              </w:rPr>
            </w:pPr>
            <w:r w:rsidRPr="00027ABE">
              <w:rPr>
                <w:rFonts w:ascii="Times New Roman" w:hAnsi="Times New Roman"/>
                <w:b/>
                <w:sz w:val="24"/>
                <w:szCs w:val="24"/>
              </w:rPr>
              <w:t>Докладчик</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after="150"/>
              <w:jc w:val="both"/>
              <w:rPr>
                <w:rFonts w:ascii="Times New Roman" w:hAnsi="Times New Roman"/>
                <w:color w:val="000000"/>
                <w:sz w:val="24"/>
                <w:szCs w:val="24"/>
                <w:lang w:eastAsia="bg-BG"/>
              </w:rPr>
            </w:pPr>
            <w:r w:rsidRPr="00027ABE">
              <w:rPr>
                <w:rFonts w:ascii="Times New Roman" w:hAnsi="Times New Roman"/>
                <w:sz w:val="24"/>
                <w:szCs w:val="24"/>
              </w:rPr>
              <w:t>Проект на Решение относно:</w:t>
            </w:r>
            <w:r w:rsidRPr="00027ABE">
              <w:rPr>
                <w:rFonts w:ascii="Times New Roman" w:hAnsi="Times New Roman"/>
                <w:color w:val="000000"/>
                <w:sz w:val="24"/>
                <w:szCs w:val="24"/>
              </w:rPr>
              <w:t xml:space="preserve"> Реда за свикване на заседания и начина на приемане на решения на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rPr>
          <w:trHeight w:val="636"/>
        </w:trPr>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2.</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Проект на Решение относно:</w:t>
            </w:r>
            <w:r w:rsidRPr="00027ABE">
              <w:rPr>
                <w:rFonts w:ascii="Times New Roman" w:hAnsi="Times New Roman"/>
                <w:color w:val="000000"/>
              </w:rPr>
              <w:t xml:space="preserve"> Номерацията на решенията на Районна избирателна комисия Седемнадесети изборен район Пловдивски при произвеждане на изборите </w:t>
            </w:r>
            <w:bookmarkStart w:id="0" w:name="__DdeLink__50_1903689195"/>
            <w:r w:rsidRPr="00027ABE">
              <w:rPr>
                <w:rFonts w:ascii="Times New Roman" w:hAnsi="Times New Roman"/>
                <w:color w:val="000000"/>
              </w:rPr>
              <w:t>за народни представители на 27 октомври 2024 г.</w:t>
            </w:r>
            <w:bookmarkEnd w:id="0"/>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rPr>
          <w:trHeight w:val="567"/>
        </w:trPr>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3.</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Проект на Решение относно:</w:t>
            </w:r>
            <w:r w:rsidRPr="00027ABE">
              <w:rPr>
                <w:rFonts w:ascii="Times New Roman" w:hAnsi="Times New Roman"/>
                <w:color w:val="000000"/>
              </w:rPr>
              <w:t xml:space="preserve"> Обявяването на решенията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4.</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jc w:val="both"/>
              <w:rPr>
                <w:rFonts w:ascii="Times New Roman" w:hAnsi="Times New Roman"/>
                <w:color w:val="000000"/>
                <w:sz w:val="24"/>
                <w:szCs w:val="24"/>
                <w:lang w:eastAsia="bg-BG"/>
              </w:rPr>
            </w:pPr>
            <w:r w:rsidRPr="00027ABE">
              <w:rPr>
                <w:rFonts w:ascii="Times New Roman" w:hAnsi="Times New Roman"/>
                <w:sz w:val="24"/>
                <w:szCs w:val="24"/>
              </w:rPr>
              <w:t xml:space="preserve">Проект на Решение относно: Процесуалното представителство на Районна избирателна комисия Седемнадесети изборен район Пловдивски при произвеждане на изборите </w:t>
            </w:r>
            <w:r w:rsidRPr="00027ABE">
              <w:rPr>
                <w:rFonts w:ascii="Times New Roman" w:hAnsi="Times New Roman"/>
                <w:color w:val="000000"/>
                <w:sz w:val="24"/>
                <w:szCs w:val="24"/>
              </w:rPr>
              <w:t>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5.</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Проект на Решение относно:</w:t>
            </w:r>
            <w:r w:rsidRPr="00027ABE">
              <w:rPr>
                <w:rFonts w:ascii="Times New Roman" w:hAnsi="Times New Roman"/>
                <w:b/>
                <w:sz w:val="24"/>
                <w:szCs w:val="24"/>
              </w:rPr>
              <w:t xml:space="preserve"> </w:t>
            </w:r>
            <w:r w:rsidRPr="00027ABE">
              <w:rPr>
                <w:rFonts w:ascii="Times New Roman" w:hAnsi="Times New Roman"/>
                <w:sz w:val="24"/>
                <w:szCs w:val="24"/>
              </w:rPr>
              <w:t>Печатът на Районна избирателна комисия Седемнадесети изборен район Пловдивски при произвеждане на изборите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6.</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 xml:space="preserve">Проект на Решение относно: Утвърждаване на образци на указателни табели и табла за РИК и СИК, образци на отличителни знаци на застъпници, наблюдатели, анкетьори и представители на </w:t>
            </w:r>
            <w:r w:rsidRPr="00027ABE">
              <w:rPr>
                <w:rFonts w:ascii="Times New Roman" w:hAnsi="Times New Roman"/>
              </w:rPr>
              <w:lastRenderedPageBreak/>
              <w:t>партии, коалиции и инициативни комитети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lastRenderedPageBreak/>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7.</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Проект на Решение относно: Реда за разглеждане на жалби и сигнали, подадени до Районна избирателна комисия Седемнадесети изборен район Пловдивски, постановените по тях решения и определяне на ред за комплектуване на преписките по жалбите срещу решенията на Комисията,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8.</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Проект на Решение относно: Определяне на график за дежурствата на членовете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9.</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Проект на Решение относно: Утвърждаване на работните групи на членовете на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10.</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pacing w:before="120" w:after="120"/>
              <w:rPr>
                <w:rFonts w:ascii="Times New Roman" w:hAnsi="Times New Roman"/>
                <w:sz w:val="24"/>
                <w:szCs w:val="24"/>
              </w:rPr>
            </w:pPr>
            <w:r w:rsidRPr="00027ABE">
              <w:rPr>
                <w:rFonts w:ascii="Times New Roman" w:hAnsi="Times New Roman"/>
                <w:sz w:val="24"/>
                <w:szCs w:val="24"/>
              </w:rPr>
              <w:t>Проект на Решение относно: Определяне на специалисти – експерти към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11.</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Проект на Решение относно: Определяне на специалисти – технически сътрудници към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12.</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pacing w:before="120" w:after="120"/>
              <w:rPr>
                <w:rFonts w:ascii="Times New Roman" w:hAnsi="Times New Roman"/>
                <w:sz w:val="24"/>
                <w:szCs w:val="24"/>
              </w:rPr>
            </w:pPr>
            <w:r w:rsidRPr="00027ABE">
              <w:rPr>
                <w:rFonts w:ascii="Times New Roman" w:hAnsi="Times New Roman"/>
                <w:sz w:val="24"/>
                <w:szCs w:val="24"/>
              </w:rPr>
              <w:t>Проект на Решение относно: Регистрация на инициативни комитети в Районна избирателна комисия Седемнадесети изборен район Пловдивски за участие в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13.</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Проект на Решение относно: Подлежащите на вписване обстоятелства и реда за водене и поддържане на публичните регистри от Районната избирателна комисия Седемнадесети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 xml:space="preserve">14. </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lang w:eastAsia="bg-BG"/>
              </w:rPr>
            </w:pPr>
            <w:r w:rsidRPr="00027ABE">
              <w:rPr>
                <w:rFonts w:ascii="Times New Roman" w:hAnsi="Times New Roman"/>
                <w:sz w:val="24"/>
                <w:szCs w:val="24"/>
              </w:rPr>
              <w:t xml:space="preserve">Проект на Решение относно: Формиране и утвърждаване на единна номерация на избирателните секции, находящи се на </w:t>
            </w:r>
            <w:r w:rsidRPr="00027ABE">
              <w:rPr>
                <w:rFonts w:ascii="Times New Roman" w:hAnsi="Times New Roman"/>
                <w:sz w:val="24"/>
                <w:szCs w:val="24"/>
              </w:rPr>
              <w:lastRenderedPageBreak/>
              <w:t>територията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lastRenderedPageBreak/>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15.</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shd w:val="clear" w:color="auto" w:fill="FFFFFF"/>
              <w:spacing w:before="100" w:beforeAutospacing="1" w:after="100" w:afterAutospacing="1"/>
              <w:jc w:val="both"/>
              <w:rPr>
                <w:rFonts w:ascii="Times New Roman" w:hAnsi="Times New Roman"/>
                <w:sz w:val="24"/>
                <w:szCs w:val="24"/>
              </w:rPr>
            </w:pPr>
            <w:r w:rsidRPr="00027ABE">
              <w:rPr>
                <w:rFonts w:ascii="Times New Roman" w:hAnsi="Times New Roman"/>
                <w:sz w:val="24"/>
                <w:szCs w:val="24"/>
              </w:rPr>
              <w:t xml:space="preserve">Проект на Решение относно: </w:t>
            </w:r>
            <w:r w:rsidRPr="00027ABE">
              <w:rPr>
                <w:rFonts w:ascii="Times New Roman" w:hAnsi="Times New Roman"/>
                <w:sz w:val="24"/>
                <w:szCs w:val="24"/>
                <w:shd w:val="clear" w:color="auto" w:fill="FFFFFF"/>
              </w:rPr>
              <w:t>Приемане на Инструкция за мерките и средствата за защита на личните данни, събирани, обработвани, съхранявани и предоставяни от Районната избирателна комисия Седемнадесети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16.</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 xml:space="preserve">Проект на Решение относно: </w:t>
            </w:r>
            <w:r w:rsidRPr="00027ABE">
              <w:rPr>
                <w:rFonts w:ascii="Times New Roman" w:hAnsi="Times New Roman"/>
                <w:shd w:val="clear" w:color="auto" w:fill="FFFFFF"/>
              </w:rPr>
              <w:t>Регистрация на кандидатите за народни представители в Районна избирателна комисия Седемнадесети изборен район Пловдивски за участие в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napToGrid w:val="0"/>
              <w:spacing w:before="120" w:after="120"/>
              <w:jc w:val="both"/>
              <w:rPr>
                <w:rFonts w:ascii="Times New Roman" w:hAnsi="Times New Roman"/>
              </w:rPr>
            </w:pPr>
            <w:r w:rsidRPr="00027ABE">
              <w:rPr>
                <w:rFonts w:ascii="Times New Roman" w:hAnsi="Times New Roman"/>
              </w:rPr>
              <w:t>Янко Радунчев</w:t>
            </w:r>
          </w:p>
        </w:tc>
      </w:tr>
      <w:tr w:rsidR="009969C8" w:rsidRPr="00027ABE" w:rsidTr="00B15FE2">
        <w:tc>
          <w:tcPr>
            <w:tcW w:w="664"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17.</w:t>
            </w:r>
          </w:p>
        </w:tc>
        <w:tc>
          <w:tcPr>
            <w:tcW w:w="6942" w:type="dxa"/>
            <w:tcBorders>
              <w:top w:val="single" w:sz="4" w:space="0" w:color="000000"/>
              <w:left w:val="single" w:sz="4" w:space="0" w:color="000000"/>
              <w:bottom w:val="single" w:sz="4" w:space="0" w:color="000000"/>
            </w:tcBorders>
            <w:shd w:val="clear" w:color="auto" w:fill="auto"/>
          </w:tcPr>
          <w:p w:rsidR="009969C8" w:rsidRPr="00027ABE" w:rsidRDefault="009969C8" w:rsidP="00B15FE2">
            <w:pPr>
              <w:pStyle w:val="af2"/>
              <w:spacing w:before="120" w:after="120"/>
              <w:jc w:val="both"/>
              <w:rPr>
                <w:rFonts w:ascii="Times New Roman" w:hAnsi="Times New Roman"/>
              </w:rPr>
            </w:pPr>
            <w:r w:rsidRPr="00027ABE">
              <w:rPr>
                <w:rFonts w:ascii="Times New Roman" w:hAnsi="Times New Roman"/>
              </w:rPr>
              <w:t>Разни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9969C8" w:rsidRPr="00027ABE" w:rsidRDefault="009969C8" w:rsidP="00B15FE2">
            <w:pPr>
              <w:pStyle w:val="af2"/>
              <w:snapToGrid w:val="0"/>
              <w:spacing w:before="120" w:after="120"/>
              <w:jc w:val="both"/>
              <w:rPr>
                <w:rFonts w:ascii="Times New Roman" w:hAnsi="Times New Roman"/>
              </w:rPr>
            </w:pPr>
          </w:p>
        </w:tc>
      </w:tr>
    </w:tbl>
    <w:p w:rsidR="00286BF1" w:rsidRPr="00027ABE" w:rsidRDefault="00286BF1">
      <w:pPr>
        <w:pStyle w:val="1b"/>
        <w:jc w:val="both"/>
        <w:rPr>
          <w:rFonts w:ascii="Times New Roman" w:eastAsia="Times New Roman" w:hAnsi="Times New Roman" w:cs="Times New Roman"/>
          <w:szCs w:val="24"/>
        </w:rPr>
      </w:pPr>
    </w:p>
    <w:p w:rsidR="00564A34" w:rsidRPr="00564A34" w:rsidRDefault="00564A34" w:rsidP="00564A34">
      <w:pPr>
        <w:pStyle w:val="1b"/>
        <w:ind w:firstLine="720"/>
        <w:jc w:val="both"/>
        <w:rPr>
          <w:rFonts w:ascii="Times New Roman" w:hAnsi="Times New Roman" w:cs="Times New Roman"/>
          <w:szCs w:val="24"/>
        </w:rPr>
      </w:pPr>
      <w:r>
        <w:rPr>
          <w:rFonts w:ascii="Times New Roman" w:hAnsi="Times New Roman" w:cs="Times New Roman"/>
          <w:szCs w:val="24"/>
          <w:lang w:val="ru-RU"/>
        </w:rPr>
        <w:t>Председателят</w:t>
      </w:r>
      <w:r w:rsidRPr="00027ABE">
        <w:rPr>
          <w:rFonts w:ascii="Times New Roman" w:hAnsi="Times New Roman" w:cs="Times New Roman"/>
          <w:szCs w:val="24"/>
          <w:lang w:val="ru-RU"/>
        </w:rPr>
        <w:t xml:space="preserve"> Янко Радунчев</w:t>
      </w:r>
      <w:r w:rsidRPr="00027ABE">
        <w:rPr>
          <w:rFonts w:ascii="Times New Roman" w:hAnsi="Times New Roman" w:cs="Times New Roman"/>
          <w:szCs w:val="24"/>
        </w:rPr>
        <w:t xml:space="preserve">, </w:t>
      </w:r>
      <w:r w:rsidRPr="00027ABE">
        <w:rPr>
          <w:rFonts w:ascii="Times New Roman" w:hAnsi="Times New Roman" w:cs="Times New Roman"/>
          <w:szCs w:val="24"/>
          <w:lang w:val="ru-RU"/>
        </w:rPr>
        <w:t xml:space="preserve">предложи да бъде избран протоколчик на заседанията на комисията да бъде определен </w:t>
      </w:r>
      <w:r w:rsidRPr="00D11BAC">
        <w:rPr>
          <w:rFonts w:ascii="Times New Roman" w:hAnsi="Times New Roman" w:cs="Times New Roman"/>
          <w:color w:val="auto"/>
          <w:szCs w:val="24"/>
          <w:lang w:val="ru-RU"/>
        </w:rPr>
        <w:t>Райна Дончева</w:t>
      </w:r>
      <w:r w:rsidRPr="00027ABE">
        <w:rPr>
          <w:rFonts w:ascii="Times New Roman" w:hAnsi="Times New Roman" w:cs="Times New Roman"/>
          <w:szCs w:val="24"/>
          <w:lang w:val="ru-RU"/>
        </w:rPr>
        <w:t>,</w:t>
      </w:r>
      <w:r>
        <w:rPr>
          <w:rFonts w:ascii="Times New Roman" w:hAnsi="Times New Roman" w:cs="Times New Roman"/>
          <w:szCs w:val="24"/>
          <w:lang w:val="ru-RU"/>
        </w:rPr>
        <w:t xml:space="preserve"> но при нейно отсъствие да бъде </w:t>
      </w:r>
      <w:r w:rsidRPr="00027ABE">
        <w:rPr>
          <w:rFonts w:ascii="Times New Roman" w:hAnsi="Times New Roman" w:cs="Times New Roman"/>
          <w:szCs w:val="24"/>
        </w:rPr>
        <w:t>Стелияна Немцова-Карамфилова</w:t>
      </w:r>
      <w:r w:rsidRPr="00027ABE">
        <w:rPr>
          <w:rFonts w:ascii="Times New Roman" w:hAnsi="Times New Roman" w:cs="Times New Roman"/>
          <w:szCs w:val="24"/>
          <w:lang w:val="ru-RU"/>
        </w:rPr>
        <w:t>. Поради липса на други предложения се пристъпи към гласване на пастъпилото предложение.</w:t>
      </w:r>
    </w:p>
    <w:p w:rsidR="00564A34" w:rsidRPr="00027ABE" w:rsidRDefault="00564A34" w:rsidP="00564A34">
      <w:pPr>
        <w:pStyle w:val="1b"/>
        <w:jc w:val="both"/>
        <w:rPr>
          <w:rFonts w:ascii="Times New Roman" w:hAnsi="Times New Roman" w:cs="Times New Roman"/>
          <w:szCs w:val="24"/>
          <w:lang w:val="ru-RU"/>
        </w:rPr>
      </w:pPr>
    </w:p>
    <w:p w:rsidR="00564A34" w:rsidRPr="00027ABE" w:rsidRDefault="00564A34" w:rsidP="00564A34">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ab/>
        <w:t>За протоколчик на заседанията на комисията с единодушие от присъстващите членове на Районна избирателна комисия Седемнадесети район Пловдивски се избра Райна Дончева</w:t>
      </w:r>
      <w:r>
        <w:rPr>
          <w:rFonts w:ascii="Times New Roman" w:eastAsia="Times New Roman" w:hAnsi="Times New Roman" w:cs="Times New Roman"/>
          <w:szCs w:val="24"/>
        </w:rPr>
        <w:t>, а при нейно отсъствие – Стелияна Немцова-Карамфилова.</w:t>
      </w:r>
    </w:p>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286BF1" w:rsidRPr="00027ABE"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 xml:space="preserve">Проект на решение </w:t>
      </w:r>
    </w:p>
    <w:p w:rsidR="005F15B4" w:rsidRPr="00027ABE" w:rsidRDefault="005F15B4" w:rsidP="005F15B4">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1-НС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5F15B4" w:rsidRPr="00027ABE" w:rsidRDefault="005F15B4" w:rsidP="005F15B4">
      <w:pPr>
        <w:shd w:val="clear" w:color="auto" w:fill="FFFFFF"/>
        <w:spacing w:after="150"/>
        <w:ind w:firstLine="360"/>
        <w:jc w:val="both"/>
        <w:rPr>
          <w:rFonts w:ascii="Times New Roman" w:hAnsi="Times New Roman"/>
          <w:color w:val="000000" w:themeColor="text1"/>
          <w:sz w:val="24"/>
          <w:szCs w:val="24"/>
        </w:rPr>
      </w:pPr>
      <w:r w:rsidRPr="00027ABE">
        <w:rPr>
          <w:rFonts w:ascii="Times New Roman" w:hAnsi="Times New Roman"/>
          <w:b/>
          <w:color w:val="000000" w:themeColor="text1"/>
          <w:sz w:val="24"/>
          <w:szCs w:val="24"/>
        </w:rPr>
        <w:t xml:space="preserve">ОТНОСНО: </w:t>
      </w:r>
      <w:r w:rsidRPr="00027ABE">
        <w:rPr>
          <w:rFonts w:ascii="Times New Roman" w:hAnsi="Times New Roman"/>
          <w:color w:val="000000" w:themeColor="text1"/>
          <w:sz w:val="24"/>
          <w:szCs w:val="24"/>
        </w:rPr>
        <w:t>Реда за свикване на заседания и начина на приемане на решения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533FA0" w:rsidRPr="00027ABE" w:rsidRDefault="005F15B4" w:rsidP="00533FA0">
      <w:pPr>
        <w:shd w:val="clear" w:color="auto" w:fill="FFFFFF"/>
        <w:spacing w:after="150"/>
        <w:ind w:firstLine="360"/>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На основание чл. 70, чл. 71 и чл. 72, ал. 1, т. 1, ал. 2 и чл. 73 от Изборния кодекс, както и Решение №</w:t>
      </w:r>
      <w:r w:rsidRPr="00027ABE">
        <w:rPr>
          <w:rFonts w:ascii="Times New Roman" w:hAnsi="Times New Roman"/>
          <w:color w:val="000000" w:themeColor="text1"/>
          <w:sz w:val="24"/>
          <w:szCs w:val="24"/>
          <w:lang w:val="en-GB"/>
        </w:rPr>
        <w:t>3597-</w:t>
      </w:r>
      <w:r w:rsidRPr="00027ABE">
        <w:rPr>
          <w:rFonts w:ascii="Times New Roman" w:hAnsi="Times New Roman"/>
          <w:color w:val="000000" w:themeColor="text1"/>
          <w:sz w:val="24"/>
          <w:szCs w:val="24"/>
        </w:rPr>
        <w:t>НС/</w:t>
      </w:r>
      <w:r w:rsidRPr="00027ABE">
        <w:rPr>
          <w:rFonts w:ascii="Times New Roman" w:hAnsi="Times New Roman"/>
          <w:color w:val="000000" w:themeColor="text1"/>
          <w:sz w:val="24"/>
          <w:szCs w:val="24"/>
          <w:lang w:val="en-GB"/>
        </w:rPr>
        <w:t>0</w:t>
      </w:r>
      <w:r w:rsidRPr="00027ABE">
        <w:rPr>
          <w:rFonts w:ascii="Times New Roman" w:hAnsi="Times New Roman"/>
          <w:color w:val="000000" w:themeColor="text1"/>
          <w:sz w:val="24"/>
          <w:szCs w:val="24"/>
        </w:rPr>
        <w:t>5.0</w:t>
      </w:r>
      <w:r w:rsidRPr="00027ABE">
        <w:rPr>
          <w:rFonts w:ascii="Times New Roman" w:hAnsi="Times New Roman"/>
          <w:color w:val="000000" w:themeColor="text1"/>
          <w:sz w:val="24"/>
          <w:szCs w:val="24"/>
          <w:lang w:val="en-GB"/>
        </w:rPr>
        <w:t>9</w:t>
      </w:r>
      <w:r w:rsidRPr="00027ABE">
        <w:rPr>
          <w:rFonts w:ascii="Times New Roman" w:hAnsi="Times New Roman"/>
          <w:color w:val="000000" w:themeColor="text1"/>
          <w:sz w:val="24"/>
          <w:szCs w:val="24"/>
        </w:rPr>
        <w:t xml:space="preserve">.2024г. </w:t>
      </w:r>
      <w:proofErr w:type="gramStart"/>
      <w:r w:rsidRPr="00027ABE">
        <w:rPr>
          <w:rFonts w:ascii="Times New Roman" w:hAnsi="Times New Roman"/>
          <w:color w:val="000000" w:themeColor="text1"/>
          <w:sz w:val="24"/>
          <w:szCs w:val="24"/>
        </w:rPr>
        <w:t>на</w:t>
      </w:r>
      <w:proofErr w:type="gramEnd"/>
      <w:r w:rsidRPr="00027ABE">
        <w:rPr>
          <w:rFonts w:ascii="Times New Roman" w:hAnsi="Times New Roman"/>
          <w:color w:val="000000" w:themeColor="text1"/>
          <w:sz w:val="24"/>
          <w:szCs w:val="24"/>
        </w:rPr>
        <w:t xml:space="preserve"> Централна избирателна комисия, Районна избирателна комисия Седемнадесети изборен район Пловдивски</w:t>
      </w:r>
    </w:p>
    <w:p w:rsidR="005F15B4" w:rsidRPr="00027ABE" w:rsidRDefault="005F15B4" w:rsidP="005F15B4">
      <w:pPr>
        <w:shd w:val="clear" w:color="auto" w:fill="FFFFFF"/>
        <w:spacing w:after="150"/>
        <w:ind w:firstLine="360"/>
        <w:jc w:val="center"/>
        <w:rPr>
          <w:rFonts w:ascii="Times New Roman" w:hAnsi="Times New Roman"/>
          <w:b/>
          <w:color w:val="000000" w:themeColor="text1"/>
          <w:sz w:val="24"/>
          <w:szCs w:val="24"/>
        </w:rPr>
      </w:pPr>
      <w:r w:rsidRPr="00027ABE">
        <w:rPr>
          <w:rFonts w:ascii="Times New Roman" w:hAnsi="Times New Roman"/>
          <w:b/>
          <w:color w:val="000000" w:themeColor="text1"/>
          <w:sz w:val="24"/>
          <w:szCs w:val="24"/>
        </w:rPr>
        <w:t>Р Е Ш И:</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 xml:space="preserve">Районната избирателна комисия се свиква на заседание от нейния председател или по искане на най-малко една трета от членовете и. При отсъствие на председателя </w:t>
      </w:r>
      <w:r w:rsidRPr="00027ABE">
        <w:rPr>
          <w:rFonts w:ascii="Times New Roman" w:hAnsi="Times New Roman"/>
          <w:color w:val="000000" w:themeColor="text1"/>
        </w:rPr>
        <w:lastRenderedPageBreak/>
        <w:t>заседанията на Районната избирателна комисия се свикват от определен от него заместник-председател.</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Членовете на Районната избирателна комисия се уведомяват за датата и часа на насрочените заседания по телефон и чрез съобщение, което се публикува на интернет страницата на комисията заедно с проекта за дневен ред.</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Заседанията на комисията се ръководят от председателя, а в негово отсъствие - от определен от него заместник-председател.</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Районната избирателна комисия заседава, когато присъстват повече от половината от членовете й.</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Районната избирателна комисия се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липсва необходимото мнозинство, се смята, че е налице решение за отхвърляне, което подлежи на обжалване по реда предвиден в Изборния кодекс.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диспозитива се посочва, че е налице решение за отхвърляне по смисъла на чл. 70, ал. 4, изр. второ от ИК.</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Решенията на Районната избирателна комисия може да се оспорват в тридневен срок от обявяването им пред Централната избирателна комисия, която се произнася в тридневен срок с решение. Решението на районната избирателна комисия, потвърдено с решение на Централната избирателна комисия, подлежи на обжалване по реда на чл. 98, ал. 2 от Административно-процесуалния кодекс пред тричленен състав на Административен съд град Пловдив. В останалите случаи решението на Централната избирателна комисия се обжалва пред Върховния административен съд.</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При отмяна на решение за отхвърляне Районната избирателна комисия постановява ново решение, което приема с мнозинство повече от половината от членовете й.</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Гласуването е явно и поименно. Гласува се „за“ или „против“. Не се допуска гласуване „въздържал се“.</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За заседанията на комисията се съставя протокол, който се подписва от председателя и секретаря и се публикува на интернет страницата на комисията.</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Членовете на Районната избирателна комисия подписват протоколи и гласуват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Решенията, удостоверенията и текущата кореспонденция на Районната избирателна комисия се подписват от председателя и секретаря и се подпечатват с печата на комисията.</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Когато председателят, съответно секретарят отсъства, решенията, протоколите и удостоверенията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предложени от различни партии и коалиции.</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lastRenderedPageBreak/>
        <w:t>На заседанията на комисията може да присъстват застъпници, представители на партии, коалиции или инициативни комитети, наблюдатели и представители на средствата за масово осведомяване. Изказаните становища, мнения и възражения се записват в протокола.</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Заседанията на Районната избирателна комисия се излъчват в реално време в интернет чрез интернет страницата на комисията, на която предварително се обявява проект за дневен ред.</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Районната избирателна комисия поддържа интернет страница, на адрес: rik17.cik.bg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Районната избирателна комисия публикува на интернет страницата си видеозапис (архив) от заседанията на комисията незабавно след приключване на съответното заседание.</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На екземплярите от решенията, които се обявяват, се отбелязват датата и часът на поставянето им на таблото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5F15B4" w:rsidRPr="00027ABE" w:rsidRDefault="005F15B4" w:rsidP="005F15B4">
      <w:pPr>
        <w:pStyle w:val="af6"/>
        <w:numPr>
          <w:ilvl w:val="0"/>
          <w:numId w:val="43"/>
        </w:numPr>
        <w:shd w:val="clear" w:color="auto" w:fill="FFFFFF"/>
        <w:spacing w:after="150"/>
        <w:jc w:val="both"/>
        <w:rPr>
          <w:rFonts w:ascii="Times New Roman" w:hAnsi="Times New Roman"/>
          <w:color w:val="000000" w:themeColor="text1"/>
        </w:rPr>
      </w:pPr>
      <w:r w:rsidRPr="00027ABE">
        <w:rPr>
          <w:rFonts w:ascii="Times New Roman" w:hAnsi="Times New Roman"/>
          <w:color w:val="000000" w:themeColor="text1"/>
        </w:rPr>
        <w:t>Срокът за обжалване на решенията на Районната избирателна комисия, започва да тече от по-късното по ред обявяване/публикуване.</w:t>
      </w:r>
    </w:p>
    <w:p w:rsidR="005F15B4" w:rsidRPr="00027ABE" w:rsidRDefault="005F15B4" w:rsidP="005F15B4">
      <w:pPr>
        <w:shd w:val="clear" w:color="auto" w:fill="FFFFFF"/>
        <w:spacing w:after="150"/>
        <w:ind w:firstLine="360"/>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Настоящото решение може да бъде оспорено пред Централната избирателна комисия в срок до три дни от обявяването му.</w:t>
      </w:r>
    </w:p>
    <w:p w:rsidR="00F34E74" w:rsidRPr="009F0467" w:rsidRDefault="00F34E74" w:rsidP="00F34E74">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27ABE" w:rsidRDefault="00027ABE" w:rsidP="00027ABE">
      <w:pPr>
        <w:pStyle w:val="1b"/>
        <w:ind w:firstLine="720"/>
        <w:jc w:val="both"/>
        <w:rPr>
          <w:rFonts w:ascii="Times New Roman" w:eastAsia="Times New Roman" w:hAnsi="Times New Roman" w:cs="Times New Roman"/>
          <w:szCs w:val="24"/>
        </w:rPr>
      </w:pPr>
    </w:p>
    <w:p w:rsidR="00027ABE" w:rsidRPr="00027ABE" w:rsidRDefault="00027ABE" w:rsidP="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27ABE"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027ABE" w:rsidRPr="00027ABE" w:rsidRDefault="00027ABE" w:rsidP="00027ABE">
      <w:pPr>
        <w:pStyle w:val="1b"/>
        <w:jc w:val="both"/>
        <w:rPr>
          <w:rFonts w:ascii="Times New Roman" w:eastAsia="Times New Roman" w:hAnsi="Times New Roman" w:cs="Times New Roman"/>
          <w:szCs w:val="24"/>
          <w:u w:val="single"/>
          <w:lang w:val="ru-RU"/>
        </w:rPr>
      </w:pP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027ABE" w:rsidRPr="00027ABE" w:rsidRDefault="00027ABE" w:rsidP="00027ABE">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027ABE" w:rsidRPr="00027ABE" w:rsidRDefault="00027ABE" w:rsidP="00027ABE">
      <w:pPr>
        <w:pStyle w:val="1b"/>
        <w:jc w:val="both"/>
        <w:rPr>
          <w:rFonts w:ascii="Times New Roman" w:hAnsi="Times New Roman" w:cs="Times New Roman"/>
          <w:szCs w:val="24"/>
        </w:rPr>
      </w:pPr>
    </w:p>
    <w:p w:rsidR="00286BF1" w:rsidRPr="00027ABE"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6682" w:rsidRPr="00027ABE" w:rsidRDefault="00A96682">
      <w:pPr>
        <w:pStyle w:val="1b"/>
        <w:ind w:firstLine="720"/>
        <w:jc w:val="both"/>
        <w:rPr>
          <w:rFonts w:ascii="Times New Roman" w:eastAsia="Times New Roman" w:hAnsi="Times New Roman" w:cs="Times New Roman"/>
          <w:szCs w:val="24"/>
          <w:lang w:eastAsia="ar-SA" w:bidi="ar-SA"/>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2 от дневния ред:</w:t>
      </w:r>
    </w:p>
    <w:p w:rsidR="00533FA0"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00484F56" w:rsidRPr="00027ABE">
        <w:rPr>
          <w:rFonts w:ascii="Times New Roman" w:hAnsi="Times New Roman" w:cs="Times New Roman"/>
          <w:szCs w:val="24"/>
        </w:rPr>
        <w:t>Проект на решение:</w:t>
      </w:r>
    </w:p>
    <w:p w:rsidR="00533FA0" w:rsidRPr="00027ABE" w:rsidRDefault="00533FA0">
      <w:pPr>
        <w:pStyle w:val="1b"/>
        <w:jc w:val="both"/>
        <w:rPr>
          <w:rFonts w:ascii="Times New Roman" w:hAnsi="Times New Roman" w:cs="Times New Roman"/>
          <w:szCs w:val="24"/>
        </w:rPr>
      </w:pPr>
    </w:p>
    <w:p w:rsidR="00AC280F" w:rsidRPr="00027ABE" w:rsidRDefault="00AC280F" w:rsidP="00AC280F">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b/>
          <w:color w:val="000000" w:themeColor="text1"/>
          <w:sz w:val="24"/>
          <w:szCs w:val="24"/>
        </w:rPr>
        <w:br/>
      </w:r>
      <w:r w:rsidRPr="00027ABE">
        <w:rPr>
          <w:rFonts w:ascii="Times New Roman" w:hAnsi="Times New Roman"/>
          <w:color w:val="000000" w:themeColor="text1"/>
          <w:sz w:val="24"/>
          <w:szCs w:val="24"/>
        </w:rPr>
        <w:t>№ 2 -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AC280F" w:rsidRPr="00027ABE" w:rsidRDefault="00AC280F" w:rsidP="00AC280F">
      <w:pPr>
        <w:shd w:val="clear" w:color="auto" w:fill="FFFFFF"/>
        <w:spacing w:before="100" w:beforeAutospacing="1" w:after="100" w:afterAutospacing="1"/>
        <w:ind w:firstLine="708"/>
        <w:jc w:val="both"/>
        <w:rPr>
          <w:rFonts w:ascii="Times New Roman" w:hAnsi="Times New Roman"/>
          <w:color w:val="000000" w:themeColor="text1"/>
          <w:sz w:val="24"/>
          <w:szCs w:val="24"/>
        </w:rPr>
      </w:pPr>
      <w:r w:rsidRPr="00027ABE">
        <w:rPr>
          <w:rFonts w:ascii="Times New Roman" w:hAnsi="Times New Roman"/>
          <w:b/>
          <w:color w:val="000000" w:themeColor="text1"/>
          <w:sz w:val="24"/>
          <w:szCs w:val="24"/>
        </w:rPr>
        <w:t>ОТНОСНО:</w:t>
      </w:r>
      <w:r w:rsidRPr="00027ABE">
        <w:rPr>
          <w:rFonts w:ascii="Times New Roman" w:hAnsi="Times New Roman"/>
          <w:color w:val="000000" w:themeColor="text1"/>
          <w:sz w:val="24"/>
          <w:szCs w:val="24"/>
        </w:rPr>
        <w:t xml:space="preserve"> Номерацията на решенията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AC280F" w:rsidRPr="00027ABE" w:rsidRDefault="00AC280F" w:rsidP="00AC280F">
      <w:pPr>
        <w:shd w:val="clear" w:color="auto" w:fill="FFFFFF"/>
        <w:spacing w:before="100" w:beforeAutospacing="1" w:after="100" w:afterAutospacing="1"/>
        <w:ind w:firstLine="708"/>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На основание чл. 72, ал. 1, т. 1 от Изборния кодекс, Районна избирателна комисия Седемнадесети изборен район Пловдивски</w:t>
      </w:r>
    </w:p>
    <w:p w:rsidR="00AC280F" w:rsidRPr="00027ABE" w:rsidRDefault="00AC280F" w:rsidP="00AC280F">
      <w:pPr>
        <w:shd w:val="clear" w:color="auto" w:fill="FFFFFF"/>
        <w:spacing w:before="100" w:beforeAutospacing="1" w:after="100" w:afterAutospacing="1"/>
        <w:ind w:firstLine="708"/>
        <w:jc w:val="center"/>
        <w:rPr>
          <w:rFonts w:ascii="Times New Roman" w:hAnsi="Times New Roman"/>
          <w:b/>
          <w:color w:val="000000" w:themeColor="text1"/>
          <w:sz w:val="24"/>
          <w:szCs w:val="24"/>
        </w:rPr>
      </w:pPr>
      <w:r w:rsidRPr="00027ABE">
        <w:rPr>
          <w:rFonts w:ascii="Times New Roman" w:hAnsi="Times New Roman"/>
          <w:b/>
          <w:color w:val="000000" w:themeColor="text1"/>
          <w:sz w:val="24"/>
          <w:szCs w:val="24"/>
        </w:rPr>
        <w:lastRenderedPageBreak/>
        <w:t>Р Е Ш И:</w:t>
      </w:r>
    </w:p>
    <w:p w:rsidR="00AC280F" w:rsidRPr="00027ABE" w:rsidRDefault="00AC280F" w:rsidP="00AC280F">
      <w:pPr>
        <w:pStyle w:val="af6"/>
        <w:numPr>
          <w:ilvl w:val="0"/>
          <w:numId w:val="44"/>
        </w:numPr>
        <w:shd w:val="clear" w:color="auto" w:fill="FFFFFF"/>
        <w:spacing w:before="100" w:beforeAutospacing="1" w:after="100" w:afterAutospacing="1"/>
        <w:jc w:val="both"/>
        <w:rPr>
          <w:rFonts w:ascii="Times New Roman" w:hAnsi="Times New Roman"/>
          <w:color w:val="000000" w:themeColor="text1"/>
        </w:rPr>
      </w:pPr>
      <w:r w:rsidRPr="00027ABE">
        <w:rPr>
          <w:rFonts w:ascii="Times New Roman" w:hAnsi="Times New Roman"/>
          <w:color w:val="000000" w:themeColor="text1"/>
        </w:rPr>
        <w:t>Взетите от Районна избирателна комисия Седемнадесети изборен район Пловдивски решения, относно произвеждане на изборите за народни представители на 27 октомври 2024 г. имат единна последователна номерация с арабски цифри, като след съответната арабска цифра се поставя тире и се добавя съкращението „НС“.</w:t>
      </w:r>
    </w:p>
    <w:p w:rsidR="00AC280F" w:rsidRPr="00027ABE" w:rsidRDefault="00AC280F" w:rsidP="00AC280F">
      <w:pPr>
        <w:pStyle w:val="af6"/>
        <w:numPr>
          <w:ilvl w:val="0"/>
          <w:numId w:val="44"/>
        </w:numPr>
        <w:shd w:val="clear" w:color="auto" w:fill="FFFFFF"/>
        <w:spacing w:before="100" w:beforeAutospacing="1" w:after="100" w:afterAutospacing="1"/>
        <w:jc w:val="both"/>
        <w:rPr>
          <w:rFonts w:ascii="Times New Roman" w:hAnsi="Times New Roman"/>
          <w:color w:val="000000" w:themeColor="text1"/>
        </w:rPr>
      </w:pPr>
      <w:r w:rsidRPr="00027ABE">
        <w:rPr>
          <w:rFonts w:ascii="Times New Roman" w:hAnsi="Times New Roman"/>
          <w:color w:val="000000" w:themeColor="text1"/>
        </w:rPr>
        <w:t>Номерацията на решенията на Районна избирателна комисия Седемнадесети изборен район Пловдивски, започва с № 1.</w:t>
      </w:r>
    </w:p>
    <w:p w:rsidR="00AC280F" w:rsidRPr="00027ABE" w:rsidRDefault="00AC280F" w:rsidP="00AC280F">
      <w:pPr>
        <w:shd w:val="clear" w:color="auto" w:fill="FFFFFF"/>
        <w:spacing w:after="150"/>
        <w:ind w:firstLine="708"/>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 xml:space="preserve"> Настоящото решение може да бъде оспорено пред Централната избирателна комисия в срок до три дни от обявяването му.</w:t>
      </w:r>
    </w:p>
    <w:p w:rsidR="00027ABE" w:rsidRDefault="00F34E74" w:rsidP="00F34E74">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27ABE" w:rsidRPr="00027ABE" w:rsidRDefault="00027ABE" w:rsidP="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27ABE"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027ABE" w:rsidRPr="00027ABE" w:rsidRDefault="00027ABE" w:rsidP="00027ABE">
      <w:pPr>
        <w:pStyle w:val="1b"/>
        <w:jc w:val="both"/>
        <w:rPr>
          <w:rFonts w:ascii="Times New Roman" w:eastAsia="Times New Roman" w:hAnsi="Times New Roman" w:cs="Times New Roman"/>
          <w:szCs w:val="24"/>
          <w:u w:val="single"/>
          <w:lang w:val="ru-RU"/>
        </w:rPr>
      </w:pP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lastRenderedPageBreak/>
        <w:t xml:space="preserve">Гласували: </w:t>
      </w:r>
    </w:p>
    <w:p w:rsidR="00027ABE" w:rsidRPr="00027ABE" w:rsidRDefault="00027ABE" w:rsidP="00027ABE">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027ABE" w:rsidRPr="00027ABE" w:rsidRDefault="00027ABE" w:rsidP="00027ABE">
      <w:pPr>
        <w:pStyle w:val="1b"/>
        <w:jc w:val="both"/>
        <w:rPr>
          <w:rFonts w:ascii="Times New Roman" w:hAnsi="Times New Roman" w:cs="Times New Roman"/>
          <w:szCs w:val="24"/>
        </w:rPr>
      </w:pPr>
    </w:p>
    <w:p w:rsidR="00286BF1" w:rsidRPr="00027ABE"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027ABE" w:rsidRDefault="00286BF1">
      <w:pPr>
        <w:pStyle w:val="1b"/>
        <w:jc w:val="both"/>
        <w:rPr>
          <w:rFonts w:ascii="Times New Roman" w:eastAsia="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3 от дневния ред:</w:t>
      </w:r>
    </w:p>
    <w:p w:rsidR="00027ABE"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B234EA" w:rsidRPr="00027ABE" w:rsidRDefault="00B234EA">
      <w:pPr>
        <w:pStyle w:val="1b"/>
        <w:jc w:val="both"/>
        <w:rPr>
          <w:rFonts w:ascii="Times New Roman" w:hAnsi="Times New Roman" w:cs="Times New Roman"/>
          <w:szCs w:val="24"/>
        </w:rPr>
      </w:pPr>
    </w:p>
    <w:p w:rsidR="00704731" w:rsidRPr="00027ABE" w:rsidRDefault="00704731" w:rsidP="00704731">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3-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704731" w:rsidRPr="00027ABE" w:rsidRDefault="00704731" w:rsidP="00704731">
      <w:pPr>
        <w:shd w:val="clear" w:color="auto" w:fill="FFFFFF"/>
        <w:spacing w:before="100" w:beforeAutospacing="1" w:after="100" w:afterAutospacing="1"/>
        <w:jc w:val="both"/>
        <w:rPr>
          <w:rFonts w:ascii="Times New Roman" w:hAnsi="Times New Roman"/>
          <w:color w:val="000000" w:themeColor="text1"/>
          <w:sz w:val="24"/>
          <w:szCs w:val="24"/>
        </w:rPr>
      </w:pPr>
      <w:r w:rsidRPr="00027ABE">
        <w:rPr>
          <w:rFonts w:ascii="Times New Roman" w:hAnsi="Times New Roman"/>
          <w:b/>
          <w:color w:val="000000" w:themeColor="text1"/>
          <w:sz w:val="24"/>
          <w:szCs w:val="24"/>
        </w:rPr>
        <w:t>ОТНОСНО:</w:t>
      </w:r>
      <w:r w:rsidRPr="00027ABE">
        <w:rPr>
          <w:rFonts w:ascii="Times New Roman" w:hAnsi="Times New Roman"/>
          <w:color w:val="000000" w:themeColor="text1"/>
          <w:sz w:val="24"/>
          <w:szCs w:val="24"/>
        </w:rPr>
        <w:t xml:space="preserve"> Обявяването на решенията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704731" w:rsidRPr="00027ABE" w:rsidRDefault="00704731" w:rsidP="00704731">
      <w:pPr>
        <w:shd w:val="clear" w:color="auto" w:fill="FFFFFF"/>
        <w:spacing w:after="150"/>
        <w:ind w:firstLine="708"/>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 xml:space="preserve">На основание чл. 72, ал. 2 от Изборния кодекс, както и Решение № </w:t>
      </w:r>
      <w:r w:rsidRPr="00027ABE">
        <w:rPr>
          <w:rFonts w:ascii="Times New Roman" w:hAnsi="Times New Roman"/>
          <w:color w:val="000000" w:themeColor="text1"/>
          <w:sz w:val="24"/>
          <w:szCs w:val="24"/>
          <w:lang w:val="en-GB"/>
        </w:rPr>
        <w:t>3597</w:t>
      </w:r>
      <w:r w:rsidRPr="00027ABE">
        <w:rPr>
          <w:rFonts w:ascii="Times New Roman" w:hAnsi="Times New Roman"/>
          <w:color w:val="000000" w:themeColor="text1"/>
          <w:sz w:val="24"/>
          <w:szCs w:val="24"/>
        </w:rPr>
        <w:t>- НС /</w:t>
      </w:r>
      <w:r w:rsidRPr="00027ABE">
        <w:rPr>
          <w:rFonts w:ascii="Times New Roman" w:hAnsi="Times New Roman"/>
          <w:color w:val="000000" w:themeColor="text1"/>
          <w:sz w:val="24"/>
          <w:szCs w:val="24"/>
          <w:lang w:val="en-GB"/>
        </w:rPr>
        <w:t>0</w:t>
      </w:r>
      <w:r w:rsidRPr="00027ABE">
        <w:rPr>
          <w:rFonts w:ascii="Times New Roman" w:hAnsi="Times New Roman"/>
          <w:color w:val="000000" w:themeColor="text1"/>
          <w:sz w:val="24"/>
          <w:szCs w:val="24"/>
        </w:rPr>
        <w:t>5.0</w:t>
      </w:r>
      <w:r w:rsidRPr="00027ABE">
        <w:rPr>
          <w:rFonts w:ascii="Times New Roman" w:hAnsi="Times New Roman"/>
          <w:color w:val="000000" w:themeColor="text1"/>
          <w:sz w:val="24"/>
          <w:szCs w:val="24"/>
          <w:lang w:val="en-GB"/>
        </w:rPr>
        <w:t>9</w:t>
      </w:r>
      <w:r w:rsidRPr="00027ABE">
        <w:rPr>
          <w:rFonts w:ascii="Times New Roman" w:hAnsi="Times New Roman"/>
          <w:color w:val="000000" w:themeColor="text1"/>
          <w:sz w:val="24"/>
          <w:szCs w:val="24"/>
        </w:rPr>
        <w:t>.2024 г. на Централна избирателна комисия</w:t>
      </w:r>
      <w:proofErr w:type="gramStart"/>
      <w:r w:rsidRPr="00027ABE">
        <w:rPr>
          <w:rFonts w:ascii="Times New Roman" w:hAnsi="Times New Roman"/>
          <w:color w:val="000000" w:themeColor="text1"/>
          <w:sz w:val="24"/>
          <w:szCs w:val="24"/>
        </w:rPr>
        <w:t>,  Районна</w:t>
      </w:r>
      <w:proofErr w:type="gramEnd"/>
      <w:r w:rsidRPr="00027ABE">
        <w:rPr>
          <w:rFonts w:ascii="Times New Roman" w:hAnsi="Times New Roman"/>
          <w:color w:val="000000" w:themeColor="text1"/>
          <w:sz w:val="24"/>
          <w:szCs w:val="24"/>
        </w:rPr>
        <w:t xml:space="preserve"> избирателна комисия Седемнадесети изборен район Пловдивски</w:t>
      </w:r>
    </w:p>
    <w:p w:rsidR="00704731" w:rsidRPr="00027ABE" w:rsidRDefault="00704731" w:rsidP="00704731">
      <w:pPr>
        <w:shd w:val="clear" w:color="auto" w:fill="FFFFFF"/>
        <w:spacing w:after="150"/>
        <w:ind w:firstLine="360"/>
        <w:jc w:val="center"/>
        <w:rPr>
          <w:rFonts w:ascii="Times New Roman" w:hAnsi="Times New Roman"/>
          <w:b/>
          <w:color w:val="000000" w:themeColor="text1"/>
          <w:sz w:val="24"/>
          <w:szCs w:val="24"/>
        </w:rPr>
      </w:pPr>
      <w:r w:rsidRPr="00027ABE">
        <w:rPr>
          <w:rFonts w:ascii="Times New Roman" w:hAnsi="Times New Roman"/>
          <w:b/>
          <w:color w:val="000000" w:themeColor="text1"/>
          <w:sz w:val="24"/>
          <w:szCs w:val="24"/>
        </w:rPr>
        <w:t>Р Е Ш И:</w:t>
      </w:r>
    </w:p>
    <w:p w:rsidR="00704731" w:rsidRPr="00027ABE" w:rsidRDefault="00704731" w:rsidP="00704731">
      <w:pPr>
        <w:numPr>
          <w:ilvl w:val="0"/>
          <w:numId w:val="45"/>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Районна избирателна комисия Седемнадесети изборен район Пловдивски, обявява решенията си незабавно след приемането им чрез поставяне на общодостъпно място в сградата на Областна администрация Пловдив, находяща се на адрес: пл. „Никола Мушанов” № 1, гр. Пловдив, ПК 4002 и чрез публикуване на интернет страницата си - </w:t>
      </w:r>
      <w:hyperlink r:id="rId8" w:history="1">
        <w:r w:rsidRPr="00027ABE">
          <w:rPr>
            <w:rStyle w:val="a6"/>
            <w:rFonts w:ascii="Times New Roman" w:hAnsi="Times New Roman"/>
            <w:color w:val="000000" w:themeColor="text1"/>
            <w:sz w:val="24"/>
            <w:szCs w:val="24"/>
          </w:rPr>
          <w:t>rik17.cik.bg</w:t>
        </w:r>
      </w:hyperlink>
      <w:r w:rsidRPr="00027ABE">
        <w:rPr>
          <w:rFonts w:ascii="Times New Roman" w:hAnsi="Times New Roman"/>
          <w:color w:val="000000" w:themeColor="text1"/>
          <w:sz w:val="24"/>
          <w:szCs w:val="24"/>
        </w:rPr>
        <w:t>.</w:t>
      </w:r>
    </w:p>
    <w:p w:rsidR="00704731" w:rsidRPr="00027ABE" w:rsidRDefault="00704731" w:rsidP="00704731">
      <w:pPr>
        <w:numPr>
          <w:ilvl w:val="0"/>
          <w:numId w:val="45"/>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Мястото за обявяване на решенията на Районна избирателна комисия Седемнадесети изборен район Пловдивски е таблото за обяви, поставено на входа на Областна администрация Пловдив.</w:t>
      </w:r>
    </w:p>
    <w:p w:rsidR="00704731" w:rsidRPr="00027ABE" w:rsidRDefault="00704731" w:rsidP="00704731">
      <w:pPr>
        <w:numPr>
          <w:ilvl w:val="0"/>
          <w:numId w:val="45"/>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На обявените екземпляри от решенията се отбелязват датата и часът на поставянето им на таблото. Обявените екземпляри от решенията се свалят не по-рано от три дни от поставянето им на таблото, като се отбелязват датата и часът на свалянето. Поставянето и свалянето се удостоверяват с подписите на най-малко двама от членовете на комисията. Свалените екземпляри се съхраняват в архива на комисията.</w:t>
      </w:r>
    </w:p>
    <w:p w:rsidR="00704731" w:rsidRPr="00027ABE" w:rsidRDefault="00704731" w:rsidP="00704731">
      <w:pPr>
        <w:numPr>
          <w:ilvl w:val="0"/>
          <w:numId w:val="45"/>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lastRenderedPageBreak/>
        <w:t>Решенията на Районна избирателна комисия Седемнадесети изборен район Пловдивски се оповестяват и на интернет страницата на адрес: </w:t>
      </w:r>
      <w:hyperlink r:id="rId9" w:history="1">
        <w:r w:rsidRPr="00027ABE">
          <w:rPr>
            <w:rStyle w:val="a6"/>
            <w:rFonts w:ascii="Times New Roman" w:hAnsi="Times New Roman"/>
            <w:color w:val="000000" w:themeColor="text1"/>
            <w:sz w:val="24"/>
            <w:szCs w:val="24"/>
          </w:rPr>
          <w:t>rik17.cik.bg</w:t>
        </w:r>
      </w:hyperlink>
      <w:r w:rsidRPr="00027ABE">
        <w:rPr>
          <w:rFonts w:ascii="Times New Roman" w:hAnsi="Times New Roman"/>
          <w:color w:val="000000" w:themeColor="text1"/>
          <w:sz w:val="24"/>
          <w:szCs w:val="24"/>
        </w:rPr>
        <w:t> и на страницата на Областна администрация Пловдив.</w:t>
      </w:r>
    </w:p>
    <w:p w:rsidR="00704731" w:rsidRPr="00027ABE" w:rsidRDefault="00704731" w:rsidP="00704731">
      <w:pPr>
        <w:numPr>
          <w:ilvl w:val="0"/>
          <w:numId w:val="45"/>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Срокът за обжалване на решенията на Районна избирателна комисия започва да тече от по-късното по ред обявяване/публикуване.</w:t>
      </w:r>
    </w:p>
    <w:p w:rsidR="00704731" w:rsidRPr="00027ABE" w:rsidRDefault="00704731" w:rsidP="00704731">
      <w:pPr>
        <w:shd w:val="clear" w:color="auto" w:fill="FFFFFF"/>
        <w:jc w:val="both"/>
        <w:rPr>
          <w:rFonts w:ascii="Times New Roman" w:hAnsi="Times New Roman"/>
          <w:color w:val="000000" w:themeColor="text1"/>
          <w:sz w:val="24"/>
          <w:szCs w:val="24"/>
        </w:rPr>
      </w:pPr>
      <w:r w:rsidRPr="00027ABE">
        <w:rPr>
          <w:rFonts w:ascii="Times New Roman" w:hAnsi="Times New Roman"/>
          <w:color w:val="000000" w:themeColor="text1"/>
          <w:sz w:val="24"/>
          <w:szCs w:val="24"/>
        </w:rPr>
        <w:t xml:space="preserve"> </w:t>
      </w:r>
      <w:r w:rsidRPr="00027ABE">
        <w:rPr>
          <w:rFonts w:ascii="Times New Roman" w:hAnsi="Times New Roman"/>
          <w:color w:val="000000" w:themeColor="text1"/>
          <w:sz w:val="24"/>
          <w:szCs w:val="24"/>
        </w:rPr>
        <w:tab/>
        <w:t xml:space="preserve"> Настоящото решение може да бъде оспорено пред Централната избирателна комисия в тридневен срок от обявяването му.</w:t>
      </w:r>
    </w:p>
    <w:p w:rsidR="00E45C28" w:rsidRPr="009F0467" w:rsidRDefault="00E45C28" w:rsidP="00E45C2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27ABE" w:rsidRPr="00027ABE" w:rsidRDefault="00027ABE" w:rsidP="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27ABE"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027ABE" w:rsidRPr="00027ABE" w:rsidRDefault="00027ABE" w:rsidP="00027ABE">
      <w:pPr>
        <w:pStyle w:val="1b"/>
        <w:jc w:val="both"/>
        <w:rPr>
          <w:rFonts w:ascii="Times New Roman" w:eastAsia="Times New Roman" w:hAnsi="Times New Roman" w:cs="Times New Roman"/>
          <w:szCs w:val="24"/>
          <w:u w:val="single"/>
          <w:lang w:val="ru-RU"/>
        </w:rPr>
      </w:pP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027ABE" w:rsidRPr="00027ABE" w:rsidRDefault="00027ABE" w:rsidP="00027ABE">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027ABE" w:rsidRPr="00027ABE" w:rsidRDefault="00027ABE" w:rsidP="00027AB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pPr>
        <w:pStyle w:val="1b"/>
        <w:jc w:val="both"/>
        <w:rPr>
          <w:rFonts w:ascii="Times New Roman" w:eastAsia="Times New Roman" w:hAnsi="Times New Roman" w:cs="Times New Roman"/>
          <w:szCs w:val="24"/>
        </w:rPr>
      </w:pPr>
    </w:p>
    <w:p w:rsidR="00286BF1" w:rsidRPr="00027ABE"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027ABE" w:rsidRDefault="00362D07">
      <w:pPr>
        <w:pStyle w:val="1b"/>
        <w:ind w:firstLine="720"/>
        <w:jc w:val="both"/>
        <w:rPr>
          <w:rFonts w:ascii="Times New Roman" w:eastAsia="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4</w:t>
      </w:r>
      <w:r w:rsidR="00362D07" w:rsidRPr="00027ABE">
        <w:rPr>
          <w:rFonts w:ascii="Times New Roman" w:eastAsia="Times New Roman" w:hAnsi="Times New Roman" w:cs="Times New Roman"/>
          <w:b/>
          <w:szCs w:val="24"/>
          <w:u w:val="single"/>
        </w:rPr>
        <w:t xml:space="preserve"> от дневния ред:</w:t>
      </w:r>
    </w:p>
    <w:p w:rsidR="00983DC8" w:rsidRPr="00027ABE" w:rsidRDefault="00362D07" w:rsidP="00983DC8">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6D0E6B" w:rsidRPr="00027ABE" w:rsidRDefault="006D0E6B" w:rsidP="006D0E6B">
      <w:pPr>
        <w:shd w:val="clear" w:color="auto" w:fill="FFFFFF"/>
        <w:spacing w:before="100" w:beforeAutospacing="1" w:after="100" w:afterAutospacing="1"/>
        <w:jc w:val="center"/>
        <w:rPr>
          <w:rFonts w:ascii="Times New Roman" w:hAnsi="Times New Roman"/>
          <w:b/>
          <w:bCs/>
          <w:color w:val="000000" w:themeColor="text1"/>
          <w:sz w:val="24"/>
          <w:szCs w:val="24"/>
        </w:rPr>
      </w:pPr>
      <w:r w:rsidRPr="00027ABE">
        <w:rPr>
          <w:rFonts w:ascii="Times New Roman" w:hAnsi="Times New Roman"/>
          <w:b/>
          <w:bCs/>
          <w:color w:val="000000" w:themeColor="text1"/>
          <w:sz w:val="24"/>
          <w:szCs w:val="24"/>
        </w:rPr>
        <w:t>РЕШЕНИЕ</w:t>
      </w:r>
    </w:p>
    <w:p w:rsidR="006D0E6B" w:rsidRPr="00027ABE" w:rsidRDefault="006D0E6B" w:rsidP="006D0E6B">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color w:val="000000" w:themeColor="text1"/>
          <w:sz w:val="24"/>
          <w:szCs w:val="24"/>
        </w:rPr>
        <w:t>№ 4-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6D0E6B" w:rsidRPr="00027ABE" w:rsidRDefault="006D0E6B" w:rsidP="006D0E6B">
      <w:pPr>
        <w:shd w:val="clear" w:color="auto" w:fill="FFFFFF"/>
        <w:ind w:firstLine="708"/>
        <w:jc w:val="both"/>
        <w:rPr>
          <w:rFonts w:ascii="Times New Roman" w:hAnsi="Times New Roman"/>
          <w:color w:val="000000" w:themeColor="text1"/>
          <w:sz w:val="24"/>
          <w:szCs w:val="24"/>
        </w:rPr>
      </w:pPr>
      <w:r w:rsidRPr="00027ABE">
        <w:rPr>
          <w:rFonts w:ascii="Times New Roman" w:hAnsi="Times New Roman"/>
          <w:sz w:val="24"/>
          <w:szCs w:val="24"/>
        </w:rPr>
        <w:t xml:space="preserve">ОТНОСНО: Процесуалното представителство на Районна избирателна комисия Седемнадесети изборен район Пловдивски при произвеждане на изборите </w:t>
      </w:r>
      <w:r w:rsidRPr="00027ABE">
        <w:rPr>
          <w:rFonts w:ascii="Times New Roman" w:hAnsi="Times New Roman"/>
          <w:color w:val="000000" w:themeColor="text1"/>
          <w:sz w:val="24"/>
          <w:szCs w:val="24"/>
        </w:rPr>
        <w:t>за народни представители на 27 октомври 2024 г.</w:t>
      </w:r>
    </w:p>
    <w:p w:rsidR="006D0E6B" w:rsidRPr="00027ABE" w:rsidRDefault="006D0E6B" w:rsidP="006D0E6B">
      <w:pPr>
        <w:jc w:val="both"/>
        <w:rPr>
          <w:rFonts w:ascii="Times New Roman" w:hAnsi="Times New Roman"/>
          <w:sz w:val="24"/>
          <w:szCs w:val="24"/>
        </w:rPr>
      </w:pPr>
      <w:r w:rsidRPr="00027ABE">
        <w:rPr>
          <w:rFonts w:ascii="Times New Roman" w:hAnsi="Times New Roman"/>
          <w:sz w:val="24"/>
          <w:szCs w:val="24"/>
        </w:rPr>
        <w:t xml:space="preserve">На основание чл. 72, ал. 1 от Изборния кодекс Районната избирателна </w:t>
      </w:r>
      <w:proofErr w:type="gramStart"/>
      <w:r w:rsidRPr="00027ABE">
        <w:rPr>
          <w:rFonts w:ascii="Times New Roman" w:hAnsi="Times New Roman"/>
          <w:sz w:val="24"/>
          <w:szCs w:val="24"/>
        </w:rPr>
        <w:t>комисия  Седемнадесети</w:t>
      </w:r>
      <w:proofErr w:type="gramEnd"/>
      <w:r w:rsidRPr="00027ABE">
        <w:rPr>
          <w:rFonts w:ascii="Times New Roman" w:hAnsi="Times New Roman"/>
          <w:sz w:val="24"/>
          <w:szCs w:val="24"/>
        </w:rPr>
        <w:t xml:space="preserve"> изборен район Пловдивски</w:t>
      </w:r>
    </w:p>
    <w:p w:rsidR="006D0E6B" w:rsidRPr="00027ABE" w:rsidRDefault="006D0E6B" w:rsidP="006D0E6B">
      <w:pPr>
        <w:shd w:val="clear" w:color="auto" w:fill="FFFFFF"/>
        <w:spacing w:after="150"/>
        <w:ind w:firstLine="708"/>
        <w:jc w:val="center"/>
        <w:rPr>
          <w:rFonts w:ascii="Times New Roman" w:hAnsi="Times New Roman"/>
          <w:b/>
          <w:sz w:val="24"/>
          <w:szCs w:val="24"/>
        </w:rPr>
      </w:pPr>
      <w:r w:rsidRPr="00027ABE">
        <w:rPr>
          <w:rFonts w:ascii="Times New Roman" w:hAnsi="Times New Roman"/>
          <w:b/>
          <w:sz w:val="24"/>
          <w:szCs w:val="24"/>
        </w:rPr>
        <w:t>Р Е Ш И:</w:t>
      </w:r>
    </w:p>
    <w:p w:rsidR="006D0E6B" w:rsidRPr="00027ABE" w:rsidRDefault="006D0E6B" w:rsidP="006D0E6B">
      <w:pPr>
        <w:pStyle w:val="af6"/>
        <w:numPr>
          <w:ilvl w:val="0"/>
          <w:numId w:val="46"/>
        </w:numPr>
        <w:shd w:val="clear" w:color="auto" w:fill="FFFFFF"/>
        <w:spacing w:after="150"/>
        <w:ind w:left="0" w:firstLine="360"/>
        <w:jc w:val="both"/>
        <w:rPr>
          <w:rFonts w:ascii="Times New Roman" w:hAnsi="Times New Roman"/>
        </w:rPr>
      </w:pPr>
      <w:r w:rsidRPr="00027ABE">
        <w:rPr>
          <w:rFonts w:ascii="Times New Roman" w:hAnsi="Times New Roman"/>
        </w:rPr>
        <w:t>Възлага на Председателя на Районна избирателна комисия Седемнадесети изборен район Пловдивски Янко Христов Радунчев, да представлява Районна избирателна комисия Седемнадесети район Пловдивски по съдебни дела, по които комисията е страна, пред съдилищата, както и пред всички институции в страната.</w:t>
      </w:r>
    </w:p>
    <w:p w:rsidR="006D0E6B" w:rsidRPr="00027ABE" w:rsidRDefault="006D0E6B" w:rsidP="006D0E6B">
      <w:pPr>
        <w:pStyle w:val="af6"/>
        <w:numPr>
          <w:ilvl w:val="0"/>
          <w:numId w:val="46"/>
        </w:numPr>
        <w:shd w:val="clear" w:color="auto" w:fill="FFFFFF"/>
        <w:spacing w:after="150"/>
        <w:ind w:left="0" w:firstLine="360"/>
        <w:jc w:val="both"/>
        <w:rPr>
          <w:rFonts w:ascii="Times New Roman" w:hAnsi="Times New Roman"/>
        </w:rPr>
      </w:pPr>
      <w:r w:rsidRPr="00027ABE">
        <w:rPr>
          <w:rFonts w:ascii="Times New Roman" w:hAnsi="Times New Roman"/>
        </w:rPr>
        <w:t>При отсъствие на председателя, Районна избирателна комисия Седемнадесети изборен район Пловдивски се представлява от изрично определен от него заместник-председател, секретар или член на комисията.</w:t>
      </w:r>
    </w:p>
    <w:p w:rsidR="006D0E6B" w:rsidRPr="00027ABE" w:rsidRDefault="006D0E6B" w:rsidP="006D0E6B">
      <w:pPr>
        <w:shd w:val="clear" w:color="auto" w:fill="FFFFFF"/>
        <w:spacing w:after="150"/>
        <w:ind w:firstLine="708"/>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E45C28" w:rsidRPr="009F0467" w:rsidRDefault="00E45C28" w:rsidP="00E45C2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27ABE" w:rsidRPr="00027ABE" w:rsidRDefault="00027ABE" w:rsidP="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27ABE"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027ABE"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027ABE"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27ABE" w:rsidRPr="00027ABE" w:rsidRDefault="00027ABE"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027ABE" w:rsidRPr="00027ABE" w:rsidRDefault="00027ABE" w:rsidP="00027ABE">
      <w:pPr>
        <w:pStyle w:val="1b"/>
        <w:jc w:val="both"/>
        <w:rPr>
          <w:rFonts w:ascii="Times New Roman" w:eastAsia="Times New Roman" w:hAnsi="Times New Roman" w:cs="Times New Roman"/>
          <w:szCs w:val="24"/>
          <w:u w:val="single"/>
          <w:lang w:val="ru-RU"/>
        </w:rPr>
      </w:pP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027ABE" w:rsidRPr="00027ABE" w:rsidRDefault="00027ABE" w:rsidP="00027ABE">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027ABE" w:rsidRPr="00027ABE" w:rsidRDefault="00027ABE" w:rsidP="00027ABE">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027ABE" w:rsidRPr="00027ABE" w:rsidRDefault="00027ABE" w:rsidP="00027AB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027ABE" w:rsidRDefault="00362D07" w:rsidP="00D12ECA">
      <w:pPr>
        <w:pStyle w:val="1b"/>
        <w:jc w:val="both"/>
        <w:rPr>
          <w:rFonts w:ascii="Times New Roman" w:eastAsia="Times New Roman" w:hAnsi="Times New Roman" w:cs="Times New Roman"/>
          <w:szCs w:val="24"/>
        </w:rPr>
      </w:pPr>
    </w:p>
    <w:p w:rsidR="00B710FF" w:rsidRPr="00027ABE" w:rsidRDefault="00B710FF">
      <w:pPr>
        <w:pStyle w:val="1b"/>
        <w:ind w:firstLine="720"/>
        <w:jc w:val="both"/>
        <w:rPr>
          <w:rFonts w:ascii="Times New Roman" w:eastAsia="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5</w:t>
      </w:r>
      <w:r w:rsidR="00362D07" w:rsidRPr="00027ABE">
        <w:rPr>
          <w:rFonts w:ascii="Times New Roman" w:eastAsia="Times New Roman" w:hAnsi="Times New Roman" w:cs="Times New Roman"/>
          <w:b/>
          <w:szCs w:val="24"/>
          <w:u w:val="single"/>
        </w:rPr>
        <w:t xml:space="preserve"> от дневния ред:</w:t>
      </w:r>
    </w:p>
    <w:p w:rsidR="00E23A51" w:rsidRPr="00027ABE" w:rsidRDefault="00362D07" w:rsidP="00362D07">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00B234EA">
        <w:rPr>
          <w:rFonts w:ascii="Times New Roman" w:hAnsi="Times New Roman" w:cs="Times New Roman"/>
          <w:szCs w:val="24"/>
        </w:rPr>
        <w:t>Проект на решение:</w:t>
      </w:r>
    </w:p>
    <w:p w:rsidR="00C2147F" w:rsidRPr="00027ABE" w:rsidRDefault="00C2147F" w:rsidP="00C2147F">
      <w:pPr>
        <w:shd w:val="clear" w:color="auto" w:fill="FFFFFF"/>
        <w:spacing w:before="100" w:beforeAutospacing="1" w:after="100" w:afterAutospacing="1"/>
        <w:jc w:val="center"/>
        <w:rPr>
          <w:rFonts w:ascii="Times New Roman" w:hAnsi="Times New Roman"/>
          <w:sz w:val="24"/>
          <w:szCs w:val="24"/>
        </w:rPr>
      </w:pPr>
      <w:r w:rsidRPr="00027ABE">
        <w:rPr>
          <w:rFonts w:ascii="Times New Roman" w:hAnsi="Times New Roman"/>
          <w:b/>
          <w:bCs/>
          <w:sz w:val="24"/>
          <w:szCs w:val="24"/>
        </w:rPr>
        <w:t>РЕШЕНИЕ</w:t>
      </w:r>
      <w:r w:rsidRPr="00027ABE">
        <w:rPr>
          <w:rFonts w:ascii="Times New Roman" w:hAnsi="Times New Roman"/>
          <w:sz w:val="24"/>
          <w:szCs w:val="24"/>
        </w:rPr>
        <w:br/>
        <w:t>№ 5-НС</w:t>
      </w:r>
      <w:r w:rsidRPr="00027ABE">
        <w:rPr>
          <w:rFonts w:ascii="Times New Roman" w:hAnsi="Times New Roman"/>
          <w:sz w:val="24"/>
          <w:szCs w:val="24"/>
        </w:rPr>
        <w:br/>
        <w:t>Пловдив област</w:t>
      </w:r>
      <w:proofErr w:type="gramStart"/>
      <w:r w:rsidRPr="00027ABE">
        <w:rPr>
          <w:rFonts w:ascii="Times New Roman" w:hAnsi="Times New Roman"/>
          <w:sz w:val="24"/>
          <w:szCs w:val="24"/>
        </w:rPr>
        <w:t>,  10.09.2024</w:t>
      </w:r>
      <w:proofErr w:type="gramEnd"/>
      <w:r w:rsidRPr="00027ABE">
        <w:rPr>
          <w:rFonts w:ascii="Times New Roman" w:hAnsi="Times New Roman"/>
          <w:sz w:val="24"/>
          <w:szCs w:val="24"/>
        </w:rPr>
        <w:t xml:space="preserve"> г.</w:t>
      </w:r>
    </w:p>
    <w:p w:rsidR="00C2147F" w:rsidRPr="00027ABE" w:rsidRDefault="00C2147F" w:rsidP="00C2147F">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 xml:space="preserve">Печатът на Районна избирателна комисия Седемнадесети изборен район Пловдивски при произвеждане на изборите народни представители </w:t>
      </w:r>
      <w:proofErr w:type="gramStart"/>
      <w:r w:rsidRPr="00027ABE">
        <w:rPr>
          <w:rFonts w:ascii="Times New Roman" w:hAnsi="Times New Roman"/>
          <w:sz w:val="24"/>
          <w:szCs w:val="24"/>
        </w:rPr>
        <w:t>на  27</w:t>
      </w:r>
      <w:proofErr w:type="gramEnd"/>
      <w:r w:rsidRPr="00027ABE">
        <w:rPr>
          <w:rFonts w:ascii="Times New Roman" w:hAnsi="Times New Roman"/>
          <w:sz w:val="24"/>
          <w:szCs w:val="24"/>
        </w:rPr>
        <w:t xml:space="preserve"> октомври 2024 г.</w:t>
      </w:r>
    </w:p>
    <w:p w:rsidR="00C2147F" w:rsidRPr="00027ABE" w:rsidRDefault="00C2147F" w:rsidP="00C2147F">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sz w:val="24"/>
          <w:szCs w:val="24"/>
        </w:rPr>
        <w:lastRenderedPageBreak/>
        <w:t>На основание чл. 64, чл. 72, ал. 1, т. 1 от Изборния кодекс и Решение № 3554-НС от 28 август 2024 г. на Централна избирателна комисия, Районна избирателна комисия Седемнадесети изборен район Пловдивски</w:t>
      </w:r>
    </w:p>
    <w:p w:rsidR="00C2147F" w:rsidRPr="00027ABE" w:rsidRDefault="00C2147F" w:rsidP="00C2147F">
      <w:pPr>
        <w:shd w:val="clear" w:color="auto" w:fill="FFFFFF"/>
        <w:spacing w:before="100" w:beforeAutospacing="1" w:after="100" w:afterAutospacing="1"/>
        <w:ind w:firstLine="708"/>
        <w:jc w:val="center"/>
        <w:rPr>
          <w:rFonts w:ascii="Times New Roman" w:hAnsi="Times New Roman"/>
          <w:b/>
          <w:sz w:val="24"/>
          <w:szCs w:val="24"/>
        </w:rPr>
      </w:pPr>
      <w:r w:rsidRPr="00027ABE">
        <w:rPr>
          <w:rFonts w:ascii="Times New Roman" w:hAnsi="Times New Roman"/>
          <w:b/>
          <w:sz w:val="24"/>
          <w:szCs w:val="24"/>
        </w:rPr>
        <w:t>Р Е Ш И:</w:t>
      </w:r>
    </w:p>
    <w:p w:rsidR="00C2147F" w:rsidRPr="00027ABE" w:rsidRDefault="00C2147F" w:rsidP="00C2147F">
      <w:pPr>
        <w:numPr>
          <w:ilvl w:val="0"/>
          <w:numId w:val="47"/>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027ABE">
        <w:rPr>
          <w:rFonts w:ascii="Times New Roman" w:hAnsi="Times New Roman"/>
          <w:sz w:val="24"/>
          <w:szCs w:val="24"/>
        </w:rPr>
        <w:t>Печатът на Районна избирателна комисия Седемнадесети изборен район Пловдивски е кръгъл с един пръстен. Във вътрешния кръг се изписва текстът „РИК“, наименованието и номерът на изборния район. В пръстена се изписва текстът „Избори НС 2024“.</w:t>
      </w:r>
    </w:p>
    <w:p w:rsidR="00C2147F" w:rsidRPr="00027ABE" w:rsidRDefault="00C2147F" w:rsidP="00C2147F">
      <w:pPr>
        <w:numPr>
          <w:ilvl w:val="0"/>
          <w:numId w:val="47"/>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027ABE">
        <w:rPr>
          <w:rFonts w:ascii="Times New Roman" w:hAnsi="Times New Roman"/>
          <w:sz w:val="24"/>
          <w:szCs w:val="24"/>
        </w:rPr>
        <w:t> Броят на печатите за Районната избирателна комисия Седемнадесети изборен район Пловдивски е 2 (два) броя.</w:t>
      </w:r>
    </w:p>
    <w:p w:rsidR="00C2147F" w:rsidRPr="00027ABE" w:rsidRDefault="00C2147F" w:rsidP="00C2147F">
      <w:pPr>
        <w:numPr>
          <w:ilvl w:val="0"/>
          <w:numId w:val="47"/>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027ABE">
        <w:rPr>
          <w:rFonts w:ascii="Times New Roman" w:hAnsi="Times New Roman"/>
          <w:sz w:val="24"/>
          <w:szCs w:val="24"/>
        </w:rPr>
        <w:t>На първото заседание на Районна избирателна комисия Седемнадесети изборен район Пловдивски, председателят и определен с решение на комисията член ги маркират по уникален начин.</w:t>
      </w:r>
    </w:p>
    <w:p w:rsidR="00C2147F" w:rsidRPr="00027ABE" w:rsidRDefault="00C2147F" w:rsidP="00C2147F">
      <w:pPr>
        <w:numPr>
          <w:ilvl w:val="0"/>
          <w:numId w:val="47"/>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027ABE">
        <w:rPr>
          <w:rFonts w:ascii="Times New Roman" w:hAnsi="Times New Roman"/>
          <w:sz w:val="24"/>
          <w:szCs w:val="24"/>
        </w:rPr>
        <w:t>За маркирането се съставя протокол, съгласно приложение към Решение № 3554-НС от 28 август 2024 г. на Централна избирателна комисия, подписан от всички членовете на Районна избирателна комисия Седемнадесети изборен район Пловдивски, съдържащ най-малко 3 (три) отпечатъка от всеки от маркираните печати.</w:t>
      </w:r>
    </w:p>
    <w:p w:rsidR="00C2147F" w:rsidRPr="00027ABE" w:rsidRDefault="00C2147F" w:rsidP="00C2147F">
      <w:pPr>
        <w:numPr>
          <w:ilvl w:val="0"/>
          <w:numId w:val="47"/>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027ABE">
        <w:rPr>
          <w:rFonts w:ascii="Times New Roman" w:hAnsi="Times New Roman"/>
          <w:sz w:val="24"/>
          <w:szCs w:val="24"/>
        </w:rPr>
        <w:t>Определя Добромир Димитров Алексов за зам.-председател на Районна избирателна комисия Седемнадесети изборен район Пловдивски, който да положи знак за маркиране на печатите (2 бр.) на Районната избирателна комисия, заедно с председателя на комисията.</w:t>
      </w:r>
    </w:p>
    <w:p w:rsidR="00C2147F" w:rsidRPr="00027ABE" w:rsidRDefault="00C2147F" w:rsidP="00C2147F">
      <w:pPr>
        <w:shd w:val="clear" w:color="auto" w:fill="FFFFFF"/>
        <w:spacing w:after="150"/>
        <w:rPr>
          <w:rFonts w:ascii="Times New Roman" w:hAnsi="Times New Roman"/>
          <w:sz w:val="24"/>
          <w:szCs w:val="24"/>
        </w:rPr>
      </w:pPr>
      <w:r w:rsidRPr="00027ABE">
        <w:rPr>
          <w:rFonts w:ascii="Times New Roman" w:hAnsi="Times New Roman"/>
          <w:sz w:val="24"/>
          <w:szCs w:val="24"/>
        </w:rPr>
        <w:t> </w:t>
      </w:r>
      <w:r w:rsidRPr="00027ABE">
        <w:rPr>
          <w:rFonts w:ascii="Times New Roman" w:hAnsi="Times New Roman"/>
          <w:sz w:val="24"/>
          <w:szCs w:val="24"/>
        </w:rPr>
        <w:tab/>
        <w:t>Настоящото решение може да бъде оспорено пред Централната избирателна комисия в срок до три дни от обявяването му.</w:t>
      </w:r>
    </w:p>
    <w:p w:rsidR="00E45C28" w:rsidRPr="009F0467" w:rsidRDefault="00E45C28" w:rsidP="00E45C2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362D07"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D12ECA" w:rsidRPr="00027ABE" w:rsidRDefault="00D12ECA" w:rsidP="00D12ECA">
      <w:pPr>
        <w:pStyle w:val="1b"/>
        <w:ind w:firstLine="720"/>
        <w:jc w:val="both"/>
        <w:rPr>
          <w:rFonts w:ascii="Times New Roman" w:eastAsia="Times New Roman" w:hAnsi="Times New Roman" w:cs="Times New Roman"/>
          <w:szCs w:val="24"/>
        </w:rPr>
      </w:pPr>
    </w:p>
    <w:p w:rsidR="00362D07" w:rsidRPr="00027ABE" w:rsidRDefault="00362D07">
      <w:pPr>
        <w:pStyle w:val="1b"/>
        <w:ind w:firstLine="720"/>
        <w:jc w:val="both"/>
        <w:rPr>
          <w:rFonts w:ascii="Times New Roman" w:eastAsia="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6</w:t>
      </w:r>
      <w:r w:rsidR="00362D07" w:rsidRPr="00027ABE">
        <w:rPr>
          <w:rFonts w:ascii="Times New Roman" w:eastAsia="Times New Roman" w:hAnsi="Times New Roman" w:cs="Times New Roman"/>
          <w:b/>
          <w:szCs w:val="24"/>
          <w:u w:val="single"/>
        </w:rPr>
        <w:t xml:space="preserve"> от дневния ред:</w:t>
      </w:r>
    </w:p>
    <w:p w:rsidR="007B60BA" w:rsidRDefault="00362D07" w:rsidP="007B60BA">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B234EA" w:rsidRPr="00027ABE" w:rsidRDefault="00B234EA" w:rsidP="007B60BA">
      <w:pPr>
        <w:pStyle w:val="1b"/>
        <w:jc w:val="both"/>
        <w:rPr>
          <w:rFonts w:ascii="Times New Roman" w:hAnsi="Times New Roman" w:cs="Times New Roman"/>
          <w:szCs w:val="24"/>
        </w:rPr>
      </w:pPr>
    </w:p>
    <w:p w:rsidR="00B15FE2" w:rsidRPr="00027ABE" w:rsidRDefault="00B15FE2" w:rsidP="00B15FE2">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6-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B15FE2" w:rsidRPr="00027ABE" w:rsidRDefault="00B15FE2" w:rsidP="00B15FE2">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Утвърждаване на образци на указателни табели и табла за РИК и СИК, образци на отличителни знаци на застъпници, наблюдатели, анкетьори и представители на партии, коалиции и инициативни комитети при произвеждане на изборите за народни представители на 27 октомври 2024 г.</w:t>
      </w:r>
    </w:p>
    <w:p w:rsidR="00B15FE2" w:rsidRPr="00027ABE" w:rsidRDefault="00B15FE2" w:rsidP="00B15FE2">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sz w:val="24"/>
          <w:szCs w:val="24"/>
        </w:rPr>
        <w:t>На основание чл. 72, ал. 1, т. 1, във връзка с ал. 2, чл. 10, ал. 2 и ал. 3, чл. 115, ал. 2, чл. 121, чл. 125, чл. 203, ал. 2 и чл. 218 от Изборния кодекс, Решение № 3552-НС/28.08.2024 г. на Централна избирателна комисия, Районна избирателна комисия Седемнадесети изборен район Пловдивски</w:t>
      </w:r>
    </w:p>
    <w:p w:rsidR="00B15FE2" w:rsidRPr="00027ABE" w:rsidRDefault="00B15FE2" w:rsidP="00B15FE2">
      <w:pPr>
        <w:shd w:val="clear" w:color="auto" w:fill="FFFFFF"/>
        <w:jc w:val="center"/>
        <w:rPr>
          <w:rFonts w:ascii="Times New Roman" w:hAnsi="Times New Roman"/>
          <w:b/>
          <w:sz w:val="24"/>
          <w:szCs w:val="24"/>
        </w:rPr>
      </w:pPr>
      <w:r w:rsidRPr="00027ABE">
        <w:rPr>
          <w:rFonts w:ascii="Times New Roman" w:hAnsi="Times New Roman"/>
          <w:b/>
          <w:sz w:val="24"/>
          <w:szCs w:val="24"/>
        </w:rPr>
        <w:lastRenderedPageBreak/>
        <w:t>Р Е Ш И:</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1.  При произвеждане на изборите за народни представители на 27 октомври 2024 г. се съставят информационни табла. Таблата се оформят от бял картон с грамаж 200/220 г/м².</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2. </w:t>
      </w:r>
      <w:r w:rsidRPr="00027ABE">
        <w:rPr>
          <w:rFonts w:ascii="Times New Roman" w:hAnsi="Times New Roman"/>
          <w:color w:val="333333"/>
          <w:sz w:val="24"/>
          <w:szCs w:val="24"/>
          <w:shd w:val="clear" w:color="auto" w:fill="FFFFFF"/>
        </w:rPr>
        <w:t xml:space="preserve">Застъпниците на кандидатски листи, наблюдателите, представителите на партии, коалиции и инициативни комитети и анкетьорите в изборите за народни представители носят в изборния ден само отличителни знаци по утвърдения с </w:t>
      </w:r>
      <w:r w:rsidRPr="00027ABE">
        <w:rPr>
          <w:rFonts w:ascii="Times New Roman" w:hAnsi="Times New Roman"/>
          <w:sz w:val="24"/>
          <w:szCs w:val="24"/>
        </w:rPr>
        <w:t>Решение 3552-НС/ 28.08.2024 г. на Централна избирателна комисия</w:t>
      </w:r>
      <w:r w:rsidRPr="00027ABE">
        <w:rPr>
          <w:rFonts w:ascii="Times New Roman" w:hAnsi="Times New Roman"/>
          <w:color w:val="333333"/>
          <w:sz w:val="24"/>
          <w:szCs w:val="24"/>
          <w:shd w:val="clear" w:color="auto" w:fill="FFFFFF"/>
        </w:rPr>
        <w:t>.</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3. Мястото за обявяване на решенията на Районна избирателна комисия Седемнадесети изборен район Пловдивски е информационно табло на бял картон с минимални размери 100 см в широчина и 70 см във височина, поставено на входа на Областна администрация Пловдив.</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4. Информационни табла и табели на СИК</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4.1. Всяка СИК съставя информационни табла в изборите за членове на Народно събрание от Република България и за народни представители и ги оформя по начин, показващ предназначението им. Таблата се поставят пред изборното помещение и в параваните за гласуване.</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4.2. Пред изборното помещение: информационни табла на СИК с минимални размери 100 см в широчина и 70 см във височина:</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секционната</w:t>
      </w:r>
      <w:proofErr w:type="gramEnd"/>
      <w:r w:rsidRPr="00027ABE">
        <w:rPr>
          <w:rFonts w:ascii="Times New Roman" w:hAnsi="Times New Roman"/>
          <w:sz w:val="24"/>
          <w:szCs w:val="24"/>
        </w:rPr>
        <w:t xml:space="preserve"> избирателна комисия обявява всички решения;</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образец</w:t>
      </w:r>
      <w:proofErr w:type="gramEnd"/>
      <w:r w:rsidRPr="00027ABE">
        <w:rPr>
          <w:rFonts w:ascii="Times New Roman" w:hAnsi="Times New Roman"/>
          <w:sz w:val="24"/>
          <w:szCs w:val="24"/>
        </w:rPr>
        <w:t xml:space="preserve"> от бюлетината за гласуване поотделно за всеки вид избор;</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табло, на което с големи букви се указва начинът на гласуване само със знак „Х“ или „V“, поставен с химикал, пишещ със син цвят;</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табло</w:t>
      </w:r>
      <w:proofErr w:type="gramEnd"/>
      <w:r w:rsidRPr="00027ABE">
        <w:rPr>
          <w:rFonts w:ascii="Times New Roman" w:hAnsi="Times New Roman"/>
          <w:sz w:val="24"/>
          <w:szCs w:val="24"/>
        </w:rPr>
        <w:t>, на което с един и същи размер, вид и формат шрифт се изписват имената и номерата на кандидатите по кандидатски листи на партии и коалиции, за всеки вид избор;</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табла с указания за начина на гласуване с преференция за избрания от него кандидат от избраната листа на партия или коалиция със знак „Х“ или „V“, поставен с химикал, пишещ със син цвят, за изборите за народни представители;</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телефоните</w:t>
      </w:r>
      <w:proofErr w:type="gramEnd"/>
      <w:r w:rsidRPr="00027ABE">
        <w:rPr>
          <w:rFonts w:ascii="Times New Roman" w:hAnsi="Times New Roman"/>
          <w:sz w:val="24"/>
          <w:szCs w:val="24"/>
        </w:rPr>
        <w:t xml:space="preserve"> за връзка и подаване на сигнали до РУ на МВР и до дежурния прокурор;</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телефони</w:t>
      </w:r>
      <w:proofErr w:type="gramEnd"/>
      <w:r w:rsidRPr="00027ABE">
        <w:rPr>
          <w:rFonts w:ascii="Times New Roman" w:hAnsi="Times New Roman"/>
          <w:sz w:val="24"/>
          <w:szCs w:val="24"/>
        </w:rPr>
        <w:t xml:space="preserve"> за връзка с РИК.</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lastRenderedPageBreak/>
        <w:t>4.3. В параваните за гласуване:</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В параваните за гласуване се поставят:</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табло</w:t>
      </w:r>
      <w:proofErr w:type="gramEnd"/>
      <w:r w:rsidRPr="00027ABE">
        <w:rPr>
          <w:rFonts w:ascii="Times New Roman" w:hAnsi="Times New Roman"/>
          <w:sz w:val="24"/>
          <w:szCs w:val="24"/>
        </w:rPr>
        <w:t>, на което са изписани имената и номерата в кръгче на кандидатите за народни представители съгласно подредбата им в листата, регистрирана в РИК;</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табло с указание, че избирателят може да постави в кръгчето с номера, с който е регистриран избраният от него кандидат за народни представители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4.4. В случай че размерите на таблата са недостатъчни за обявяване на необходимата информация при произвеждане на изборите за народни представители, СИК оформя допълнително табло или табло с по-големи размери, което да побере информацията.</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5. Указателни табели</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5.1.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5.2.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5.3.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5.4. На входа на сградата, в която се помещават СИК, се поставя табела и други обозначителни знаци, които да насочат избирателите с увредено зрение или със затруднения в придвижването към секцията за гласуване на избиратели с увредено зрение или със затруднения в придвижването. Табелата на входа е от бял картон с размери в широчина 50 см и във височина 30 см.</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5.5. Непосредствено пред определената с решение на РИК секция за гласуване на избиратели с увредено зрение или със затруднения в придвижването се поставя табела с минимални </w:t>
      </w:r>
      <w:r w:rsidRPr="00027ABE">
        <w:rPr>
          <w:rFonts w:ascii="Times New Roman" w:hAnsi="Times New Roman"/>
          <w:sz w:val="24"/>
          <w:szCs w:val="24"/>
        </w:rPr>
        <w:lastRenderedPageBreak/>
        <w:t>размери в широчина 20 см и 30 см във височина (формат А4), на която се отбелязва допълнителното предназначение на секцията.</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6. При произвеждане на изборите за народни представители застъпниците на кандидатски листи на партии, коалиции и инициативни комитети в изборния ден носят обозначителни знаци – бадж, с размери в широчина 90 мм и 55 мм във височина. В баджа се </w:t>
      </w:r>
      <w:proofErr w:type="gramStart"/>
      <w:r w:rsidRPr="00027ABE">
        <w:rPr>
          <w:rFonts w:ascii="Times New Roman" w:hAnsi="Times New Roman"/>
          <w:sz w:val="24"/>
          <w:szCs w:val="24"/>
        </w:rPr>
        <w:t>поставя  информационна</w:t>
      </w:r>
      <w:proofErr w:type="gramEnd"/>
      <w:r w:rsidRPr="00027ABE">
        <w:rPr>
          <w:rFonts w:ascii="Times New Roman" w:hAnsi="Times New Roman"/>
          <w:sz w:val="24"/>
          <w:szCs w:val="24"/>
        </w:rPr>
        <w:t xml:space="preserve"> табела (Приложение № 1 към Решение 3552-НС/ 28.08.2024 г. на Централна избирателна комисия) от бял картон, на която с главни букви с черен цвят е изписано „ЗАСТЪПНИК“.</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7. При произвеждане на изборите за народни представители наблюдателите в изборния ден носят обозначителни знаци – бадж с размери в широчина 90 мм и 55 мм във височина. В баджа се поставя информационна табела (Приложение № 1 към Решение 3552-НС/ 28.08.2024 г. на Централна избирателна комисия) от бял картон, на която с главни букви с черен цвят е изписано „НАБЛЮДАТЕЛ“.</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8. При произвеждане на изборите за народни представители анкетьорите са длъжни да носят в изборния ден обозначителни знаци, бадж с рамери в широчина 90 мм и 55 мм във височина. В баджа се поставя информационна табела (Приложение № 1 към Решение 3552-НС/ 28.08.2024 г. на Централна избирателна комисия) от бял картон, на която с главни букви с черен цвят е изписано „АНКЕТЬОР“.</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9. При произвеждане на изборите за народни представители представителите на партии, коалиции и инициативни комитети в изборния ден носят обозначителни знаци – бадж, с размери в широчина 90 мм и 55 мм във височина. В баджа се поставя информационна табела (Приложение № 2 към Решение 3552-НС/ 28.08.2024 г. на Централна избирателна комисия) от бял картон, на която с главни букви с черен цвят е изписано „ПРЕДСТАВИТЕЛ НА ПАРТИЯ“, „ПРЕДСТАВИТЕЛ НА КОАЛИЦИЯ“ и „ПРЕДСТАВИТЕЛ НА ИНИЦИАТИВЕН КОМИТЕТ“.</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10. Наблюдателите, застъпниците на кандидатски листи, анкетьорите в случаите на чл. 272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комисия. Решението може да се оспорва пред районната избирателна комисия, която се произнася незабавно. Решението на РИК не подлежи на обжалване.          </w:t>
      </w:r>
    </w:p>
    <w:p w:rsidR="00B15FE2" w:rsidRPr="00027ABE" w:rsidRDefault="00B15FE2" w:rsidP="00B15FE2">
      <w:pPr>
        <w:shd w:val="clear" w:color="auto" w:fill="FFFFFF"/>
        <w:jc w:val="both"/>
        <w:rPr>
          <w:rFonts w:ascii="Times New Roman" w:hAnsi="Times New Roman"/>
          <w:sz w:val="24"/>
          <w:szCs w:val="24"/>
        </w:rPr>
      </w:pPr>
      <w:r w:rsidRPr="00027ABE">
        <w:rPr>
          <w:rFonts w:ascii="Times New Roman" w:hAnsi="Times New Roman"/>
          <w:sz w:val="24"/>
          <w:szCs w:val="24"/>
        </w:rPr>
        <w:t xml:space="preserve">  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027ABE" w:rsidRDefault="00362D07" w:rsidP="00B234EA">
      <w:pPr>
        <w:pStyle w:val="1b"/>
        <w:jc w:val="both"/>
        <w:rPr>
          <w:rFonts w:ascii="Times New Roman" w:eastAsia="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7</w:t>
      </w:r>
      <w:r w:rsidR="00362D07" w:rsidRPr="00027ABE">
        <w:rPr>
          <w:rFonts w:ascii="Times New Roman" w:eastAsia="Times New Roman" w:hAnsi="Times New Roman" w:cs="Times New Roman"/>
          <w:b/>
          <w:szCs w:val="24"/>
          <w:u w:val="single"/>
        </w:rPr>
        <w:t xml:space="preserve"> от дневния ред:</w:t>
      </w:r>
    </w:p>
    <w:p w:rsidR="00362D07" w:rsidRPr="00027ABE" w:rsidRDefault="00362D07" w:rsidP="00362D07">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BC3B4A" w:rsidRPr="00027ABE" w:rsidRDefault="00BC3B4A" w:rsidP="00BC3B4A">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lastRenderedPageBreak/>
        <w:t>РЕШЕНИЕ</w:t>
      </w:r>
      <w:r w:rsidRPr="00027ABE">
        <w:rPr>
          <w:rFonts w:ascii="Times New Roman" w:hAnsi="Times New Roman"/>
          <w:color w:val="000000" w:themeColor="text1"/>
          <w:sz w:val="24"/>
          <w:szCs w:val="24"/>
        </w:rPr>
        <w:br/>
        <w:t>№ 7-НС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BC3B4A" w:rsidRPr="00027ABE" w:rsidRDefault="00BC3B4A" w:rsidP="00BC3B4A">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Реда за разглеждане на жалби и сигнали, подадени до Районна избирателна комисия Седемнадесети изборен район Пловдивски, постановените по тях решения и определяне на ред за комплектуване на преписките по жалбите срещу решенията на Комисията, при произвеждане на изборите за народни представители на 27 октомври 2024 г.</w:t>
      </w:r>
    </w:p>
    <w:p w:rsidR="00BC3B4A" w:rsidRPr="00027ABE" w:rsidRDefault="00BC3B4A" w:rsidP="00BC3B4A">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sz w:val="24"/>
          <w:szCs w:val="24"/>
        </w:rPr>
        <w:t>На основание чл. 73, във връзка с чл. 58 от Изборния кодекс, Районна избирателна комисия Седемнадесети изборен район Пловдивски</w:t>
      </w:r>
    </w:p>
    <w:p w:rsidR="00BC3B4A" w:rsidRPr="00027ABE" w:rsidRDefault="00BC3B4A" w:rsidP="00BC3B4A">
      <w:pPr>
        <w:shd w:val="clear" w:color="auto" w:fill="FFFFFF"/>
        <w:spacing w:before="100" w:beforeAutospacing="1" w:after="100" w:afterAutospacing="1"/>
        <w:ind w:firstLine="708"/>
        <w:jc w:val="center"/>
        <w:rPr>
          <w:rFonts w:ascii="Times New Roman" w:hAnsi="Times New Roman"/>
          <w:b/>
          <w:sz w:val="24"/>
          <w:szCs w:val="24"/>
        </w:rPr>
      </w:pPr>
      <w:r w:rsidRPr="00027ABE">
        <w:rPr>
          <w:rFonts w:ascii="Times New Roman" w:hAnsi="Times New Roman"/>
          <w:b/>
          <w:sz w:val="24"/>
          <w:szCs w:val="24"/>
        </w:rPr>
        <w:t>Р Е Ш И:</w:t>
      </w:r>
    </w:p>
    <w:p w:rsidR="00BC3B4A" w:rsidRPr="00027ABE" w:rsidRDefault="00BC3B4A" w:rsidP="00BC3B4A">
      <w:pPr>
        <w:pStyle w:val="af6"/>
        <w:numPr>
          <w:ilvl w:val="0"/>
          <w:numId w:val="48"/>
        </w:numPr>
        <w:shd w:val="clear" w:color="auto" w:fill="FFFFFF"/>
        <w:spacing w:before="100" w:beforeAutospacing="1" w:after="100" w:afterAutospacing="1"/>
        <w:jc w:val="both"/>
        <w:rPr>
          <w:rFonts w:ascii="Times New Roman" w:hAnsi="Times New Roman"/>
          <w:color w:val="333333"/>
        </w:rPr>
      </w:pPr>
      <w:r w:rsidRPr="00027ABE">
        <w:rPr>
          <w:rFonts w:ascii="Times New Roman" w:hAnsi="Times New Roman"/>
          <w:color w:val="333333"/>
        </w:rPr>
        <w:t>Решенията на Районната избирателна комисия Седемнадесети изборен район Пловдивски, може да се оспорват в тридневен срок от обявяването им пред Централната избирателна комисия, която се произнася в тридневен срок с решение. Решението на Районна избирателна комисия Седемнадесети изборен район Пловдивски, потвърдено с решение на Централната избирателна комисия, подлежи на обжалване по реда на чл. 98, ал. 2 от Административно-процесуалния кодекс пред тричленен състав на административния съд по местонахождение на съответната Районната избирателна комисия. В останалите случаи решението на Централната избирателна комисия се обжалва пред Върховния административен съд.</w:t>
      </w:r>
    </w:p>
    <w:p w:rsidR="00BC3B4A" w:rsidRPr="00027ABE" w:rsidRDefault="00BC3B4A" w:rsidP="00BC3B4A">
      <w:pPr>
        <w:numPr>
          <w:ilvl w:val="0"/>
          <w:numId w:val="48"/>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Срокът за обжалване на решенията на Районната избирателна комисия Седемнадесети изборен район Пловдивски започва да тече от по-късното по ред обявяване/публикуване на решението чрез поставянето му на таблото за обяви, находящо се на входа на Областна администрация Пловдив и оповестяването му на интернет страницата на Районната избирателна комисия Седемнадесети изборен район Пловдивски, на адрес: </w:t>
      </w:r>
      <w:hyperlink r:id="rId10" w:history="1">
        <w:r w:rsidRPr="00027ABE">
          <w:rPr>
            <w:rStyle w:val="a6"/>
            <w:rFonts w:ascii="Times New Roman" w:hAnsi="Times New Roman"/>
            <w:color w:val="337AB7"/>
            <w:sz w:val="24"/>
            <w:szCs w:val="24"/>
          </w:rPr>
          <w:t>rik17.cik.bg</w:t>
        </w:r>
      </w:hyperlink>
      <w:r w:rsidRPr="00027ABE">
        <w:rPr>
          <w:rFonts w:ascii="Times New Roman" w:hAnsi="Times New Roman"/>
          <w:color w:val="333333"/>
          <w:sz w:val="24"/>
          <w:szCs w:val="24"/>
        </w:rPr>
        <w:t>.</w:t>
      </w:r>
    </w:p>
    <w:p w:rsidR="00BC3B4A" w:rsidRPr="00027ABE" w:rsidRDefault="00BC3B4A" w:rsidP="00BC3B4A">
      <w:pPr>
        <w:numPr>
          <w:ilvl w:val="0"/>
          <w:numId w:val="48"/>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Подадените по електронната поща жалби и сигнали следва да бъдат подписани с електронен подпис. Разглеждат се жалби и сигнали, подадени в писмена форма, с посочен подател и адрес. Ако жалбите не са подписани или имат някакъв друга нередност се дава подходящ срок за подписването или отстраняването на нередовността на подателя. При липсата на отстраняване на нередовността жалбата се оставя без разглеждане.</w:t>
      </w:r>
    </w:p>
    <w:p w:rsidR="00BC3B4A" w:rsidRPr="00027ABE" w:rsidRDefault="00BC3B4A" w:rsidP="00BC3B4A">
      <w:pPr>
        <w:numPr>
          <w:ilvl w:val="0"/>
          <w:numId w:val="48"/>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Регистрираните документи се предават на председателя на Районна избирателна комисия Седемнадесети изборен район Пловдивски, който с резолюция ги разпределя на определената с решение на РИК работна група, отговаряща за постъпилите жалби и сигнали в Районна избирателна комисия Седемнадесети изборен район Пловдивски, за доклад на заседание на комисията.</w:t>
      </w:r>
    </w:p>
    <w:p w:rsidR="00BC3B4A" w:rsidRPr="00027ABE" w:rsidRDefault="00BC3B4A" w:rsidP="00BC3B4A">
      <w:pPr>
        <w:numPr>
          <w:ilvl w:val="0"/>
          <w:numId w:val="48"/>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lastRenderedPageBreak/>
        <w:t>Процедура за разглеждане на жалби и сигнали.</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5.1. </w:t>
      </w:r>
      <w:r w:rsidRPr="00027ABE">
        <w:rPr>
          <w:color w:val="333333"/>
        </w:rPr>
        <w:t>Работната група по жалбите и сигналите на Районна избирателна комисия Седемнадесети изборен район Пловдивски, следва да обработи жалбата или сигнала в тридневен срок от неговото постъпване.</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5.2.</w:t>
      </w:r>
      <w:r w:rsidRPr="00027ABE">
        <w:rPr>
          <w:color w:val="333333"/>
        </w:rPr>
        <w:t>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случаи срокът е до 24 часа от получаването на жалбата или сигнала в комисията.</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5.3. </w:t>
      </w:r>
      <w:r w:rsidRPr="00027ABE">
        <w:rPr>
          <w:color w:val="333333"/>
        </w:rPr>
        <w:t>Когато комисията установи, че не е компетентна да разгледа жалбата или сигнала, същата се препраща до компетентния орган с копие до подателя.</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5.4. </w:t>
      </w:r>
      <w:r w:rsidRPr="00027ABE">
        <w:rPr>
          <w:color w:val="333333"/>
        </w:rPr>
        <w:t>Когато при разглеждане на подадената жалба/сигнал се установят нередовности, подателят се уведомява (по телефон, електронна поща или на адрес с писмо), с указание за отстраняване. След отстраняване на нередовностите, представител на работната група по жалбите и сигналите на Районната избирателна комисия Седемнадесети изборен район Пловдивски докладва жалбата или сигнала в заседание на комисията за разглеждане в тридневен срок, ведно с проект за решение или становище за приемане на жалбата/сигнала за сведение.</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5.5. </w:t>
      </w:r>
      <w:r w:rsidRPr="00027ABE">
        <w:rPr>
          <w:color w:val="333333"/>
        </w:rPr>
        <w:t>Когато в жалбата или сигналът са от естество, което не налага комисията да се произнася с решение, а само да предприеме действия –указания, проверка и т.н., комисията уведомява писмено подателя на жалбата или сигнала.</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5.6. </w:t>
      </w:r>
      <w:r w:rsidRPr="00027ABE">
        <w:rPr>
          <w:color w:val="333333"/>
        </w:rPr>
        <w:t>Когато в жалбата или сигнала не се съдържат твърдения за нарушение на разпоредбите на Изборния кодекс, комисията може да реши жалбата или сигналът да останат за сведение.</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5.7. </w:t>
      </w:r>
      <w:r w:rsidRPr="00027ABE">
        <w:rPr>
          <w:color w:val="333333"/>
        </w:rPr>
        <w:t>Когато комисията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5.8. </w:t>
      </w:r>
      <w:r w:rsidRPr="00027ABE">
        <w:rPr>
          <w:color w:val="333333"/>
        </w:rPr>
        <w:t>Комисията се произнася с решение по постъпилата жалба или сигнал в тридневен срок.</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6.</w:t>
      </w:r>
      <w:r w:rsidRPr="00027ABE">
        <w:rPr>
          <w:color w:val="333333"/>
        </w:rPr>
        <w:t> 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Районната избирателна комисия Седемнадесети изборен район Пловдивски ред.</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7</w:t>
      </w:r>
      <w:r w:rsidRPr="00027ABE">
        <w:rPr>
          <w:color w:val="333333"/>
        </w:rPr>
        <w:t>. В Районната избирателна комисия Седемнадесети изборен район Пловдивски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комисията, постановените решения по тях и указания за комплектуване на преписките по жалбите срещу решения на Районна избирателна комисия Седемнадесети изборен район Пловдивски.</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8</w:t>
      </w:r>
      <w:r w:rsidRPr="00027ABE">
        <w:rPr>
          <w:color w:val="333333"/>
        </w:rPr>
        <w:t>. Приема следния ред за комплектуване на преписките по жалбите срещу решенията Комисията:</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lastRenderedPageBreak/>
        <w:t>8.1. </w:t>
      </w:r>
      <w:r w:rsidRPr="00027ABE">
        <w:rPr>
          <w:color w:val="333333"/>
        </w:rPr>
        <w:t>При постъпване на жалба срещу решение на Районна избирателна комисия Седемнадесети изборен район Пловдивски, същата следва незабавно да бъде заведена във входящия регистър на Комисията, като се отбелязват датата и часът на постъпването й. Входящият номер на жалбата в регистъра, датата и часът на постъпването й се отбелязват върху самата жалба и върху копието на жалбоподателя.</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8.2.</w:t>
      </w:r>
      <w:r w:rsidRPr="00027ABE">
        <w:rPr>
          <w:color w:val="333333"/>
        </w:rPr>
        <w:t> Член на Районната избирателна комисия Седемнадесети изборен район Пловдивски отбелязва жалбата и в електронния регистър.</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8.3.</w:t>
      </w:r>
      <w:r w:rsidRPr="00027ABE">
        <w:rPr>
          <w:color w:val="333333"/>
        </w:rPr>
        <w:t> След завеждане на жалбата във входящия регистър на комисията, тя се комплектува с необходимите документи и книжа и се изпраща в ЦИК.</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8.4.</w:t>
      </w:r>
      <w:r w:rsidRPr="00027ABE">
        <w:rPr>
          <w:color w:val="333333"/>
        </w:rPr>
        <w:t> Жалбите и приложенията към тях незабавно се изпращат в сканирани копия на електронната поща на Централната избирателна комисия – </w:t>
      </w:r>
      <w:hyperlink r:id="rId11" w:history="1">
        <w:r w:rsidRPr="00027ABE">
          <w:rPr>
            <w:rStyle w:val="a9"/>
            <w:color w:val="337AB7"/>
          </w:rPr>
          <w:t>cik@cik.bg</w:t>
        </w:r>
      </w:hyperlink>
      <w:r w:rsidRPr="00027ABE">
        <w:rPr>
          <w:color w:val="333333"/>
        </w:rPr>
        <w:t> или по факс на ЦИК. Едновременно с това жалбата и приложенията се изпращат незабавно по куриер до ЦИК в оригинал, с придружително писмо.</w:t>
      </w:r>
    </w:p>
    <w:p w:rsidR="00BC3B4A" w:rsidRPr="00027ABE" w:rsidRDefault="00BC3B4A" w:rsidP="00BC3B4A">
      <w:pPr>
        <w:pStyle w:val="af4"/>
        <w:shd w:val="clear" w:color="auto" w:fill="FFFFFF"/>
        <w:spacing w:beforeAutospacing="0" w:afterAutospacing="0"/>
        <w:jc w:val="both"/>
        <w:rPr>
          <w:color w:val="333333"/>
        </w:rPr>
      </w:pPr>
      <w:r w:rsidRPr="00027ABE">
        <w:rPr>
          <w:rStyle w:val="a9"/>
          <w:color w:val="333333"/>
        </w:rPr>
        <w:t>8.5. </w:t>
      </w:r>
      <w:r w:rsidRPr="00027ABE">
        <w:rPr>
          <w:color w:val="333333"/>
        </w:rPr>
        <w:t>Към жалбата се прилагат:</w:t>
      </w:r>
    </w:p>
    <w:p w:rsidR="00BC3B4A" w:rsidRPr="00027ABE" w:rsidRDefault="00BC3B4A" w:rsidP="00BC3B4A">
      <w:pPr>
        <w:pStyle w:val="af4"/>
        <w:shd w:val="clear" w:color="auto" w:fill="FFFFFF"/>
        <w:spacing w:beforeAutospacing="0" w:afterAutospacing="0"/>
        <w:jc w:val="both"/>
        <w:rPr>
          <w:color w:val="333333"/>
        </w:rPr>
      </w:pPr>
      <w:r w:rsidRPr="00027ABE">
        <w:rPr>
          <w:color w:val="333333"/>
        </w:rPr>
        <w:t>- Копие от решението, което се обжалва, подписано от председателя и секретаря на РИК.</w:t>
      </w:r>
    </w:p>
    <w:p w:rsidR="00BC3B4A" w:rsidRPr="00027ABE" w:rsidRDefault="00BC3B4A" w:rsidP="00BC3B4A">
      <w:pPr>
        <w:pStyle w:val="af4"/>
        <w:shd w:val="clear" w:color="auto" w:fill="FFFFFF"/>
        <w:spacing w:beforeAutospacing="0" w:afterAutospacing="0"/>
        <w:jc w:val="both"/>
        <w:rPr>
          <w:color w:val="333333"/>
        </w:rPr>
      </w:pPr>
      <w:r w:rsidRPr="00027ABE">
        <w:rPr>
          <w:color w:val="333333"/>
        </w:rPr>
        <w:t>- Копие от екземпляра на обжалваното решение, който е поставен на общодостъпното място за обявяване решенията на Районната избирателна комисия Седемнадесети изборен район Пловдивски и който съдържа удостоверяване на коя дата и в колко часа решението е било обявено на таблото на Районната избирателна комисия Седемнадесети изборен район Пловдивски, както и на коя дата и в колко часа е свалено от таблото, подписано от председателя и секретаря на комисията. Копие на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BC3B4A" w:rsidRPr="00027ABE" w:rsidRDefault="00BC3B4A" w:rsidP="00BC3B4A">
      <w:pPr>
        <w:pStyle w:val="af4"/>
        <w:shd w:val="clear" w:color="auto" w:fill="FFFFFF"/>
        <w:spacing w:beforeAutospacing="0" w:afterAutospacing="0"/>
        <w:jc w:val="both"/>
        <w:rPr>
          <w:color w:val="333333"/>
        </w:rPr>
      </w:pPr>
      <w:r w:rsidRPr="00027ABE">
        <w:rPr>
          <w:color w:val="333333"/>
        </w:rPr>
        <w:t>- Извлечение от протокола на комисията, което да съдържа данни колко членове са присъствали на заседанието на Районната избирателна комисия Седемнадесети изборен район Пловдивски, разискванията при вземане на обжалваното решение, колко членове са гласували „за“ и колко „против“, както и ако има особено мнение. Извлечението от протокола следва да е подписано от председателя и секретаря на Районната избирателна комисия Седемнадесети изборен район Пловдивски. Вместо извлечение от протокола може да се изпрати копие от протокола, подписано от председател и секретар.</w:t>
      </w:r>
    </w:p>
    <w:p w:rsidR="00BC3B4A" w:rsidRPr="00027ABE" w:rsidRDefault="00BC3B4A" w:rsidP="00BC3B4A">
      <w:pPr>
        <w:pStyle w:val="af4"/>
        <w:shd w:val="clear" w:color="auto" w:fill="FFFFFF"/>
        <w:spacing w:beforeAutospacing="0" w:afterAutospacing="0"/>
        <w:jc w:val="both"/>
        <w:rPr>
          <w:color w:val="333333"/>
        </w:rPr>
      </w:pPr>
      <w:r w:rsidRPr="00027ABE">
        <w:rPr>
          <w:color w:val="333333"/>
        </w:rPr>
        <w:t>- Пълномощното на лицето, когато жалбата се подава чрез пълномощник.</w:t>
      </w:r>
    </w:p>
    <w:p w:rsidR="00BC3B4A" w:rsidRPr="00027ABE" w:rsidRDefault="00BC3B4A" w:rsidP="00BC3B4A">
      <w:pPr>
        <w:pStyle w:val="af4"/>
        <w:shd w:val="clear" w:color="auto" w:fill="FFFFFF"/>
        <w:spacing w:beforeAutospacing="0" w:afterAutospacing="0"/>
        <w:jc w:val="both"/>
        <w:rPr>
          <w:color w:val="333333"/>
        </w:rPr>
      </w:pPr>
      <w:r w:rsidRPr="00027ABE">
        <w:rPr>
          <w:color w:val="333333"/>
        </w:rPr>
        <w:t>- Приложените към жалбата документи.</w:t>
      </w:r>
    </w:p>
    <w:p w:rsidR="00BC3B4A" w:rsidRPr="00027ABE" w:rsidRDefault="00BC3B4A" w:rsidP="00BC3B4A">
      <w:pPr>
        <w:pStyle w:val="af4"/>
        <w:shd w:val="clear" w:color="auto" w:fill="FFFFFF"/>
        <w:spacing w:beforeAutospacing="0" w:afterAutospacing="0"/>
        <w:jc w:val="both"/>
        <w:rPr>
          <w:color w:val="333333"/>
        </w:rPr>
      </w:pPr>
      <w:r w:rsidRPr="00027ABE">
        <w:rPr>
          <w:color w:val="333333"/>
        </w:rPr>
        <w:t>-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Районна избирателна комисия Седемнадесети изборен район Пловдивски при вземане на решението.</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t>8.6.</w:t>
      </w:r>
      <w:r w:rsidRPr="00027ABE">
        <w:rPr>
          <w:color w:val="333333"/>
        </w:rPr>
        <w:t> Когато се обжалват решенията за регистрации на застъпници, следва да се изпращат копия от заявленията и документите за регистрация, както и от страницата от съответния регистър с направените в него вписвания.</w:t>
      </w:r>
    </w:p>
    <w:p w:rsidR="00BC3B4A" w:rsidRPr="00027ABE" w:rsidRDefault="00BC3B4A" w:rsidP="00BC3B4A">
      <w:pPr>
        <w:pStyle w:val="af4"/>
        <w:shd w:val="clear" w:color="auto" w:fill="FFFFFF"/>
        <w:spacing w:beforeAutospacing="0" w:after="150" w:afterAutospacing="0"/>
        <w:jc w:val="both"/>
        <w:rPr>
          <w:color w:val="333333"/>
        </w:rPr>
      </w:pPr>
      <w:r w:rsidRPr="00027ABE">
        <w:rPr>
          <w:rStyle w:val="a9"/>
          <w:color w:val="333333"/>
        </w:rPr>
        <w:lastRenderedPageBreak/>
        <w:t>8.7.</w:t>
      </w:r>
      <w:r w:rsidRPr="00027ABE">
        <w:rPr>
          <w:color w:val="333333"/>
        </w:rPr>
        <w:t> Районната избирателна комисия следва да изпрати незабавно и всички допълнително изискани от член на ЦИК материали и книжа във връзка с комплектуването на жалбите срещу решенията на Районна избирателна комисия Седемнадесети изборен район Пловдивски.</w:t>
      </w:r>
    </w:p>
    <w:p w:rsidR="00BC3B4A" w:rsidRPr="00027ABE" w:rsidRDefault="00BC3B4A" w:rsidP="00BC3B4A">
      <w:pPr>
        <w:shd w:val="clear" w:color="auto" w:fill="FFFFFF"/>
        <w:ind w:firstLine="708"/>
        <w:jc w:val="both"/>
        <w:rPr>
          <w:rFonts w:ascii="Times New Roman" w:hAnsi="Times New Roman"/>
          <w:color w:val="000000" w:themeColor="text1"/>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362D07" w:rsidRPr="00027ABE" w:rsidRDefault="00362D07" w:rsidP="00D12ECA">
      <w:pPr>
        <w:pStyle w:val="1b"/>
        <w:jc w:val="both"/>
        <w:rPr>
          <w:rFonts w:ascii="Times New Roman" w:eastAsia="Times New Roman" w:hAnsi="Times New Roman" w:cs="Times New Roman"/>
          <w:szCs w:val="24"/>
        </w:rPr>
      </w:pPr>
    </w:p>
    <w:p w:rsidR="00362D07" w:rsidRPr="00027ABE" w:rsidRDefault="00362D07">
      <w:pPr>
        <w:pStyle w:val="1b"/>
        <w:ind w:firstLine="720"/>
        <w:jc w:val="both"/>
        <w:rPr>
          <w:rFonts w:ascii="Times New Roman" w:eastAsia="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8</w:t>
      </w:r>
      <w:r w:rsidR="00362D07" w:rsidRPr="00027ABE">
        <w:rPr>
          <w:rFonts w:ascii="Times New Roman" w:eastAsia="Times New Roman" w:hAnsi="Times New Roman" w:cs="Times New Roman"/>
          <w:b/>
          <w:szCs w:val="24"/>
          <w:u w:val="single"/>
        </w:rPr>
        <w:t xml:space="preserve"> от дневния ред:</w:t>
      </w:r>
    </w:p>
    <w:p w:rsidR="00362D07" w:rsidRPr="00027ABE" w:rsidRDefault="00362D07" w:rsidP="00362D07">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533FA0" w:rsidRDefault="00533FA0" w:rsidP="00E02E8D">
      <w:pPr>
        <w:shd w:val="clear" w:color="auto" w:fill="FFFFFF"/>
        <w:spacing w:before="100" w:beforeAutospacing="1" w:after="100" w:afterAutospacing="1"/>
        <w:jc w:val="center"/>
        <w:rPr>
          <w:rFonts w:ascii="Times New Roman" w:hAnsi="Times New Roman"/>
          <w:b/>
          <w:bCs/>
          <w:color w:val="000000" w:themeColor="text1"/>
          <w:sz w:val="24"/>
          <w:szCs w:val="24"/>
        </w:rPr>
      </w:pPr>
    </w:p>
    <w:p w:rsidR="00533FA0" w:rsidRDefault="00533FA0" w:rsidP="00E02E8D">
      <w:pPr>
        <w:shd w:val="clear" w:color="auto" w:fill="FFFFFF"/>
        <w:spacing w:before="100" w:beforeAutospacing="1" w:after="100" w:afterAutospacing="1"/>
        <w:jc w:val="center"/>
        <w:rPr>
          <w:rFonts w:ascii="Times New Roman" w:hAnsi="Times New Roman"/>
          <w:b/>
          <w:bCs/>
          <w:color w:val="000000" w:themeColor="text1"/>
          <w:sz w:val="24"/>
          <w:szCs w:val="24"/>
        </w:rPr>
      </w:pPr>
    </w:p>
    <w:p w:rsidR="00E02E8D" w:rsidRPr="00027ABE" w:rsidRDefault="00E02E8D" w:rsidP="00E02E8D">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8-НС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E02E8D" w:rsidRPr="00027ABE" w:rsidRDefault="00E02E8D" w:rsidP="00E02E8D">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Определяне на график за дежурствата на членовете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E02E8D" w:rsidRPr="00027ABE" w:rsidRDefault="00E02E8D" w:rsidP="00E02E8D">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sz w:val="24"/>
          <w:szCs w:val="24"/>
        </w:rPr>
        <w:t>На основание чл. 72, ал.1 от Изборния кодекс, Районна избирателна комисия Седемнадесети изборен район Пловдивски</w:t>
      </w:r>
    </w:p>
    <w:p w:rsidR="00E02E8D" w:rsidRPr="00027ABE" w:rsidRDefault="00E02E8D" w:rsidP="00E02E8D">
      <w:pPr>
        <w:shd w:val="clear" w:color="auto" w:fill="FFFFFF"/>
        <w:spacing w:before="100" w:beforeAutospacing="1" w:after="100" w:afterAutospacing="1"/>
        <w:ind w:firstLine="708"/>
        <w:jc w:val="center"/>
        <w:rPr>
          <w:rFonts w:ascii="Times New Roman" w:hAnsi="Times New Roman"/>
          <w:b/>
          <w:sz w:val="24"/>
          <w:szCs w:val="24"/>
        </w:rPr>
      </w:pPr>
      <w:r w:rsidRPr="00027ABE">
        <w:rPr>
          <w:rFonts w:ascii="Times New Roman" w:hAnsi="Times New Roman"/>
          <w:b/>
          <w:sz w:val="24"/>
          <w:szCs w:val="24"/>
        </w:rPr>
        <w:t>Р Е Ш И:</w:t>
      </w:r>
    </w:p>
    <w:p w:rsidR="00E02E8D" w:rsidRPr="00027ABE" w:rsidRDefault="00E02E8D" w:rsidP="00E02E8D">
      <w:pPr>
        <w:numPr>
          <w:ilvl w:val="0"/>
          <w:numId w:val="49"/>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Членовете на Районна избирателна комисия Седемнадесети изборен район Пловдивски, следва да осигурят ежедневно и постоянно присъствие в работното помещение на комисията зала 300А, етаж 3, сградата на Областна администрация Пловдив, с административен адрес: гр. Пловдив 4002, пл."Никола Мушанов" № 1 за срок до 14 дни включително от произвеждане на изборите за народни представители на 27 октомври 2024 г. (10 ноември 2024 г.), при спазване на следното работно време: от 09:00 часа до 17:00 часа, с изключение на времето, определено за провеждане на заседания на комисията. При наличие на обстоятелства, които налагат промяната на административния адрес, в който се помещава комисията, дежурствата се полагат на определения с изрично решение на Районна избирателна комисия Седемнадесети изборен район Пловдивски адрес.</w:t>
      </w:r>
    </w:p>
    <w:p w:rsidR="00E02E8D" w:rsidRPr="00027ABE" w:rsidRDefault="00E02E8D" w:rsidP="00E02E8D">
      <w:pPr>
        <w:numPr>
          <w:ilvl w:val="0"/>
          <w:numId w:val="49"/>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Дежурствата се осъществяват чрез задължително присъствие на най-малко двама членове на РИК, предложени от различни партии и коалиции от партии.</w:t>
      </w:r>
    </w:p>
    <w:p w:rsidR="00E02E8D" w:rsidRPr="00027ABE" w:rsidRDefault="00E02E8D" w:rsidP="00E02E8D">
      <w:pPr>
        <w:numPr>
          <w:ilvl w:val="0"/>
          <w:numId w:val="49"/>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Определя следните официални средства за връзка с РИК: - </w:t>
      </w:r>
      <w:r w:rsidRPr="00027ABE">
        <w:rPr>
          <w:rFonts w:ascii="Times New Roman" w:hAnsi="Times New Roman"/>
          <w:color w:val="333333"/>
          <w:sz w:val="24"/>
          <w:szCs w:val="24"/>
          <w:u w:val="single"/>
        </w:rPr>
        <w:t>телефон:</w:t>
      </w:r>
      <w:r w:rsidRPr="00027ABE">
        <w:rPr>
          <w:rFonts w:ascii="Times New Roman" w:hAnsi="Times New Roman"/>
          <w:color w:val="333333"/>
          <w:sz w:val="24"/>
          <w:szCs w:val="24"/>
        </w:rPr>
        <w:t> +359 32 990804, +359 32 649764 и </w:t>
      </w:r>
      <w:r w:rsidRPr="00027ABE">
        <w:rPr>
          <w:rFonts w:ascii="Times New Roman" w:hAnsi="Times New Roman"/>
          <w:color w:val="333333"/>
          <w:sz w:val="24"/>
          <w:szCs w:val="24"/>
          <w:u w:val="single"/>
        </w:rPr>
        <w:t>e-mail: </w:t>
      </w:r>
      <w:hyperlink r:id="rId12" w:history="1">
        <w:r w:rsidRPr="00027ABE">
          <w:rPr>
            <w:rStyle w:val="a6"/>
            <w:rFonts w:ascii="Times New Roman" w:hAnsi="Times New Roman"/>
            <w:color w:val="337AB7"/>
            <w:sz w:val="24"/>
            <w:szCs w:val="24"/>
          </w:rPr>
          <w:t>rik17@cik.bg</w:t>
        </w:r>
      </w:hyperlink>
      <w:r w:rsidRPr="00027ABE">
        <w:rPr>
          <w:rFonts w:ascii="Times New Roman" w:hAnsi="Times New Roman"/>
          <w:color w:val="333333"/>
          <w:sz w:val="24"/>
          <w:szCs w:val="24"/>
        </w:rPr>
        <w:t>;</w:t>
      </w:r>
    </w:p>
    <w:p w:rsidR="00E02E8D" w:rsidRPr="00027ABE" w:rsidRDefault="00E02E8D" w:rsidP="00E02E8D">
      <w:pPr>
        <w:numPr>
          <w:ilvl w:val="0"/>
          <w:numId w:val="49"/>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 xml:space="preserve">Достъпът до работното помещение на комисията се контролира от служителите от охраната на Областна администрация Пловдив, пред които членовете на Районната </w:t>
      </w:r>
      <w:r w:rsidRPr="00027ABE">
        <w:rPr>
          <w:rFonts w:ascii="Times New Roman" w:hAnsi="Times New Roman"/>
          <w:color w:val="333333"/>
          <w:sz w:val="24"/>
          <w:szCs w:val="24"/>
        </w:rPr>
        <w:lastRenderedPageBreak/>
        <w:t>избирателна комисия Седемнадесети изборен район Пловдивски, се легитимират с издадените от Централната избирателна комисия удостоверения.</w:t>
      </w:r>
    </w:p>
    <w:p w:rsidR="00E02E8D" w:rsidRPr="00027ABE" w:rsidRDefault="00E02E8D" w:rsidP="00E02E8D">
      <w:pPr>
        <w:numPr>
          <w:ilvl w:val="0"/>
          <w:numId w:val="49"/>
        </w:numPr>
        <w:shd w:val="clear" w:color="auto" w:fill="FFFFFF"/>
        <w:suppressAutoHyphens w:val="0"/>
        <w:spacing w:before="100" w:beforeAutospacing="1" w:after="100" w:afterAutospacing="1" w:line="240" w:lineRule="auto"/>
        <w:jc w:val="both"/>
        <w:rPr>
          <w:rFonts w:ascii="Times New Roman" w:hAnsi="Times New Roman"/>
          <w:color w:val="333333"/>
          <w:sz w:val="24"/>
          <w:szCs w:val="24"/>
        </w:rPr>
      </w:pPr>
      <w:r w:rsidRPr="00027ABE">
        <w:rPr>
          <w:rFonts w:ascii="Times New Roman" w:hAnsi="Times New Roman"/>
          <w:color w:val="333333"/>
          <w:sz w:val="24"/>
          <w:szCs w:val="24"/>
        </w:rPr>
        <w:t>След напускане на работното помещение, същото се заключва и запечатва с хартиена лента с печата на комисията и подписите на дежурните членове, а ключът се предава на охраната.</w:t>
      </w:r>
    </w:p>
    <w:p w:rsidR="005D46EC" w:rsidRPr="00027ABE" w:rsidRDefault="00E02E8D" w:rsidP="00E02E8D">
      <w:pPr>
        <w:shd w:val="clear" w:color="auto" w:fill="FFFFFF"/>
        <w:ind w:firstLine="708"/>
        <w:jc w:val="both"/>
        <w:rPr>
          <w:rFonts w:ascii="Times New Roman" w:hAnsi="Times New Roman"/>
          <w:color w:val="000000" w:themeColor="text1"/>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B234EA" w:rsidRPr="00027ABE" w:rsidRDefault="00B234EA" w:rsidP="00B234EA">
      <w:pPr>
        <w:pStyle w:val="1b"/>
        <w:jc w:val="both"/>
        <w:rPr>
          <w:rFonts w:ascii="Times New Roman" w:hAnsi="Times New Roman" w:cs="Times New Roman"/>
          <w:szCs w:val="24"/>
        </w:rPr>
      </w:pPr>
    </w:p>
    <w:p w:rsidR="00362D07" w:rsidRPr="00B234EA" w:rsidRDefault="00D12ECA" w:rsidP="00B234E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 xml:space="preserve">Решението се прие с единодушие от присъстващите членове на Районна избирателна комисия </w:t>
      </w:r>
      <w:r w:rsidR="00B234EA">
        <w:rPr>
          <w:rFonts w:ascii="Times New Roman" w:eastAsia="Times New Roman" w:hAnsi="Times New Roman" w:cs="Times New Roman"/>
          <w:szCs w:val="24"/>
        </w:rPr>
        <w:t>Седемнадесети район Пловдивски.</w:t>
      </w:r>
    </w:p>
    <w:p w:rsidR="00362D07" w:rsidRDefault="00362D07" w:rsidP="00362D07">
      <w:pPr>
        <w:pStyle w:val="1b"/>
        <w:jc w:val="both"/>
        <w:rPr>
          <w:rFonts w:ascii="Times New Roman" w:hAnsi="Times New Roman" w:cs="Times New Roman"/>
          <w:szCs w:val="24"/>
        </w:rPr>
      </w:pPr>
    </w:p>
    <w:p w:rsidR="00533FA0" w:rsidRPr="00027ABE" w:rsidRDefault="00533FA0" w:rsidP="00362D07">
      <w:pPr>
        <w:pStyle w:val="1b"/>
        <w:jc w:val="both"/>
        <w:rPr>
          <w:rFonts w:ascii="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9</w:t>
      </w:r>
      <w:r w:rsidR="00362D07" w:rsidRPr="00027ABE">
        <w:rPr>
          <w:rFonts w:ascii="Times New Roman" w:eastAsia="Times New Roman" w:hAnsi="Times New Roman" w:cs="Times New Roman"/>
          <w:b/>
          <w:szCs w:val="24"/>
          <w:u w:val="single"/>
        </w:rPr>
        <w:t xml:space="preserve"> от дневния ред:</w:t>
      </w:r>
    </w:p>
    <w:p w:rsidR="00362D07" w:rsidRPr="00027ABE" w:rsidRDefault="00362D07" w:rsidP="00362D07">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533FA0" w:rsidRDefault="00533FA0" w:rsidP="00281AB3">
      <w:pPr>
        <w:shd w:val="clear" w:color="auto" w:fill="FFFFFF"/>
        <w:spacing w:before="100" w:beforeAutospacing="1" w:after="100" w:afterAutospacing="1"/>
        <w:jc w:val="center"/>
        <w:rPr>
          <w:rFonts w:ascii="Times New Roman" w:hAnsi="Times New Roman"/>
          <w:b/>
          <w:bCs/>
          <w:color w:val="000000" w:themeColor="text1"/>
          <w:sz w:val="24"/>
          <w:szCs w:val="24"/>
        </w:rPr>
      </w:pPr>
    </w:p>
    <w:p w:rsidR="00533FA0" w:rsidRDefault="00533FA0" w:rsidP="00281AB3">
      <w:pPr>
        <w:shd w:val="clear" w:color="auto" w:fill="FFFFFF"/>
        <w:spacing w:before="100" w:beforeAutospacing="1" w:after="100" w:afterAutospacing="1"/>
        <w:jc w:val="center"/>
        <w:rPr>
          <w:rFonts w:ascii="Times New Roman" w:hAnsi="Times New Roman"/>
          <w:b/>
          <w:bCs/>
          <w:color w:val="000000" w:themeColor="text1"/>
          <w:sz w:val="24"/>
          <w:szCs w:val="24"/>
        </w:rPr>
      </w:pPr>
    </w:p>
    <w:p w:rsidR="00281AB3" w:rsidRPr="00027ABE" w:rsidRDefault="00281AB3" w:rsidP="00281AB3">
      <w:pPr>
        <w:shd w:val="clear" w:color="auto" w:fill="FFFFFF"/>
        <w:spacing w:before="100" w:beforeAutospacing="1"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9-НС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281AB3" w:rsidRPr="00027ABE" w:rsidRDefault="00281AB3" w:rsidP="00281AB3">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Утвърждаване на работните групи на членовете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281AB3" w:rsidRPr="00027ABE" w:rsidRDefault="00281AB3" w:rsidP="00281AB3">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sz w:val="24"/>
          <w:szCs w:val="24"/>
        </w:rPr>
        <w:t>На основание чл. 72, ал.1, т. 1 от Изборния кодекс, Районна избирателна комисия Седемнадесети изборен район Пловдивски</w:t>
      </w:r>
    </w:p>
    <w:p w:rsidR="00281AB3" w:rsidRPr="00027ABE" w:rsidRDefault="00281AB3" w:rsidP="00281AB3">
      <w:pPr>
        <w:shd w:val="clear" w:color="auto" w:fill="FFFFFF"/>
        <w:spacing w:before="100" w:beforeAutospacing="1" w:after="100" w:afterAutospacing="1"/>
        <w:ind w:firstLine="708"/>
        <w:jc w:val="center"/>
        <w:rPr>
          <w:rFonts w:ascii="Times New Roman" w:hAnsi="Times New Roman"/>
          <w:b/>
          <w:sz w:val="24"/>
          <w:szCs w:val="24"/>
        </w:rPr>
      </w:pPr>
      <w:r w:rsidRPr="00027ABE">
        <w:rPr>
          <w:rFonts w:ascii="Times New Roman" w:hAnsi="Times New Roman"/>
          <w:b/>
          <w:sz w:val="24"/>
          <w:szCs w:val="24"/>
        </w:rPr>
        <w:t>Р Е Ш И:</w:t>
      </w:r>
    </w:p>
    <w:p w:rsidR="00281AB3" w:rsidRPr="00027ABE" w:rsidRDefault="00281AB3" w:rsidP="00281AB3">
      <w:pPr>
        <w:pStyle w:val="af6"/>
        <w:numPr>
          <w:ilvl w:val="0"/>
          <w:numId w:val="50"/>
        </w:numPr>
        <w:shd w:val="clear" w:color="auto" w:fill="FFFFFF"/>
        <w:jc w:val="both"/>
        <w:rPr>
          <w:rFonts w:ascii="Times New Roman" w:hAnsi="Times New Roman"/>
          <w:color w:val="333333"/>
        </w:rPr>
      </w:pPr>
      <w:r w:rsidRPr="00027ABE">
        <w:rPr>
          <w:rFonts w:ascii="Times New Roman" w:hAnsi="Times New Roman"/>
          <w:color w:val="333333"/>
        </w:rPr>
        <w:t>Създава следните работни групи в Районна избирателна комисия Седемнадесети изборен район Пловдивски, а именно:</w:t>
      </w:r>
    </w:p>
    <w:p w:rsidR="00281AB3" w:rsidRPr="00027ABE" w:rsidRDefault="00281AB3" w:rsidP="00281AB3">
      <w:pPr>
        <w:pStyle w:val="af6"/>
        <w:shd w:val="clear" w:color="auto" w:fill="FFFFFF"/>
        <w:ind w:left="1068"/>
        <w:jc w:val="both"/>
        <w:rPr>
          <w:rFonts w:ascii="Times New Roman" w:hAnsi="Times New Roman"/>
          <w:color w:val="333333"/>
        </w:rPr>
      </w:pP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1.1. Работна група по жалбите и сигналите с членове:</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Стелияна Немцова - Карамфилова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Мурад Ферад</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Петя Генова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Добромир Алексов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Янко Тричков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lastRenderedPageBreak/>
        <w:t>1.2. Създава следните работни групи в Районна избирателна комисия Седемнадесети изборен район Пловдивски, отговарящи за общините на територията на област Пловдив, а именно:</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1.2.1. За общините Асеновград и Лъки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Петя Тухлева;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Мартин Кадиев;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Мариана Нешева;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1.2.2. За общините Карлово и Сопот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Росица Гавазова;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Добромир Кузманов;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Янко Тричков;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1.2.3. За общините Кричим, Перущица и Стамболийски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Стелияна Немцова - Карамфилова;</w:t>
      </w:r>
    </w:p>
    <w:p w:rsidR="00281AB3" w:rsidRPr="00027ABE" w:rsidRDefault="00281AB3" w:rsidP="00B234EA">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Добромир Алексов;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1.2.4. За общините Брезово, Раковски и Марица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Стоян Мемцов;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Петя Генова;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1.2.5. За общините Калояново, Хисаря и Съединение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Николай Кючуков;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Райна Дончева;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1.2.6. За общините Родопи и Куклен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Мурад Ферад;</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Евгения Калончева;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lastRenderedPageBreak/>
        <w:t>1.2.7. За общините Първомай и Садово създава работна група в състав: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Стайко Танев;</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-Радина Петрова;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1.3. В работните групи могат да участват и други членове на Районната избирателна комисия Седемнадесети изборен район Пловдивски.</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2. Определените по т.1.2 работни групи следят за правилното и законосъобразно протичане на подготовката и произвеждане на изборите за народни представители на 27 октомври 2024 г., като отговарят за:</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xml:space="preserve">2.1. </w:t>
      </w:r>
      <w:proofErr w:type="gramStart"/>
      <w:r w:rsidRPr="00027ABE">
        <w:rPr>
          <w:rFonts w:ascii="Times New Roman" w:hAnsi="Times New Roman"/>
          <w:color w:val="333333"/>
          <w:sz w:val="24"/>
          <w:szCs w:val="24"/>
        </w:rPr>
        <w:t>своевременното</w:t>
      </w:r>
      <w:proofErr w:type="gramEnd"/>
      <w:r w:rsidRPr="00027ABE">
        <w:rPr>
          <w:rFonts w:ascii="Times New Roman" w:hAnsi="Times New Roman"/>
          <w:color w:val="333333"/>
          <w:sz w:val="24"/>
          <w:szCs w:val="24"/>
        </w:rPr>
        <w:t xml:space="preserve"> изготвяне и обявяване на избирателните списъци, образуването на избирателните секции и осигуряване на условия за гласуване на лица с увреждания;</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xml:space="preserve">2.2. </w:t>
      </w:r>
      <w:proofErr w:type="gramStart"/>
      <w:r w:rsidRPr="00027ABE">
        <w:rPr>
          <w:rFonts w:ascii="Times New Roman" w:hAnsi="Times New Roman"/>
          <w:color w:val="333333"/>
          <w:sz w:val="24"/>
          <w:szCs w:val="24"/>
        </w:rPr>
        <w:t>състава</w:t>
      </w:r>
      <w:proofErr w:type="gramEnd"/>
      <w:r w:rsidRPr="00027ABE">
        <w:rPr>
          <w:rFonts w:ascii="Times New Roman" w:hAnsi="Times New Roman"/>
          <w:color w:val="333333"/>
          <w:sz w:val="24"/>
          <w:szCs w:val="24"/>
        </w:rPr>
        <w:t xml:space="preserve"> и дейността на СИК/ПСИК, изготвят проекти на решения на Районната избирателна комисия за назначаване на съставите им и промените в тях, консултират и подпомагат дейността на назначените СИК/ПСИК, находящи се на територията на съответните общини;</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xml:space="preserve">2.3. </w:t>
      </w:r>
      <w:proofErr w:type="gramStart"/>
      <w:r w:rsidRPr="00027ABE">
        <w:rPr>
          <w:rFonts w:ascii="Times New Roman" w:hAnsi="Times New Roman"/>
          <w:color w:val="333333"/>
          <w:sz w:val="24"/>
          <w:szCs w:val="24"/>
        </w:rPr>
        <w:t>методическите</w:t>
      </w:r>
      <w:proofErr w:type="gramEnd"/>
      <w:r w:rsidRPr="00027ABE">
        <w:rPr>
          <w:rFonts w:ascii="Times New Roman" w:hAnsi="Times New Roman"/>
          <w:color w:val="333333"/>
          <w:sz w:val="24"/>
          <w:szCs w:val="24"/>
        </w:rPr>
        <w:t xml:space="preserve"> указания и провеждане на обучение на членовете на СИК/ПСИК;</w:t>
      </w:r>
    </w:p>
    <w:p w:rsidR="00281AB3" w:rsidRPr="00027ABE" w:rsidRDefault="00281AB3" w:rsidP="00281AB3">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 xml:space="preserve">2.4. </w:t>
      </w:r>
      <w:proofErr w:type="gramStart"/>
      <w:r w:rsidRPr="00027ABE">
        <w:rPr>
          <w:rFonts w:ascii="Times New Roman" w:hAnsi="Times New Roman"/>
          <w:color w:val="333333"/>
          <w:sz w:val="24"/>
          <w:szCs w:val="24"/>
        </w:rPr>
        <w:t>условията</w:t>
      </w:r>
      <w:proofErr w:type="gramEnd"/>
      <w:r w:rsidRPr="00027ABE">
        <w:rPr>
          <w:rFonts w:ascii="Times New Roman" w:hAnsi="Times New Roman"/>
          <w:color w:val="333333"/>
          <w:sz w:val="24"/>
          <w:szCs w:val="24"/>
        </w:rPr>
        <w:t xml:space="preserve"> и реда за провеждане на предизборната кампания и за организиране и провеждане на информационно-разяснителната кампания;</w:t>
      </w:r>
    </w:p>
    <w:p w:rsidR="00281AB3" w:rsidRPr="00027ABE" w:rsidRDefault="00281AB3" w:rsidP="00281AB3">
      <w:pPr>
        <w:shd w:val="clear" w:color="auto" w:fill="FFFFFF"/>
        <w:ind w:firstLine="708"/>
        <w:jc w:val="both"/>
        <w:rPr>
          <w:rFonts w:ascii="Times New Roman" w:hAnsi="Times New Roman"/>
          <w:color w:val="333333"/>
          <w:sz w:val="24"/>
          <w:szCs w:val="24"/>
        </w:rPr>
      </w:pPr>
    </w:p>
    <w:p w:rsidR="00281AB3" w:rsidRPr="00027ABE" w:rsidRDefault="00281AB3" w:rsidP="00281AB3">
      <w:pPr>
        <w:pStyle w:val="af6"/>
        <w:numPr>
          <w:ilvl w:val="0"/>
          <w:numId w:val="50"/>
        </w:numPr>
        <w:shd w:val="clear" w:color="auto" w:fill="FFFFFF"/>
        <w:jc w:val="both"/>
        <w:rPr>
          <w:rFonts w:ascii="Times New Roman" w:hAnsi="Times New Roman"/>
        </w:rPr>
      </w:pPr>
      <w:r w:rsidRPr="00027ABE">
        <w:rPr>
          <w:rFonts w:ascii="Times New Roman" w:hAnsi="Times New Roman"/>
          <w:color w:val="333333"/>
        </w:rPr>
        <w:t xml:space="preserve">В деня преди датата на произвеждане на изборите за народни представители на 27 октомври 2024 г., да предадат на председателите на СИК/ПСИК, находящи се на териториите на съответните общини изборните материали, както и да подпишат протоколите за предаване. </w:t>
      </w:r>
    </w:p>
    <w:p w:rsidR="00281AB3" w:rsidRPr="00027ABE" w:rsidRDefault="00281AB3" w:rsidP="00281AB3">
      <w:pPr>
        <w:pStyle w:val="af6"/>
        <w:shd w:val="clear" w:color="auto" w:fill="FFFFFF"/>
        <w:ind w:left="1068"/>
        <w:jc w:val="both"/>
        <w:rPr>
          <w:rFonts w:ascii="Times New Roman" w:hAnsi="Times New Roman"/>
        </w:rPr>
      </w:pPr>
    </w:p>
    <w:p w:rsidR="000341D3" w:rsidRPr="00027ABE" w:rsidRDefault="00281AB3" w:rsidP="00281AB3">
      <w:pPr>
        <w:shd w:val="clear" w:color="auto" w:fill="FFFFFF"/>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027ABE" w:rsidRDefault="00362D07" w:rsidP="00362D07">
      <w:pPr>
        <w:pStyle w:val="1b"/>
        <w:jc w:val="both"/>
        <w:rPr>
          <w:rFonts w:ascii="Times New Roman" w:hAnsi="Times New Roman" w:cs="Times New Roman"/>
          <w:szCs w:val="24"/>
        </w:rPr>
      </w:pPr>
    </w:p>
    <w:p w:rsidR="00D12ECA" w:rsidRPr="00027ABE" w:rsidRDefault="00C712E2" w:rsidP="00362D07">
      <w:pPr>
        <w:pStyle w:val="1b"/>
        <w:jc w:val="both"/>
        <w:rPr>
          <w:rFonts w:ascii="Times New Roman" w:eastAsia="Times New Roman" w:hAnsi="Times New Roman" w:cs="Times New Roman"/>
          <w:b/>
          <w:szCs w:val="24"/>
          <w:u w:val="single"/>
        </w:rPr>
      </w:pPr>
      <w:r w:rsidRPr="00027ABE">
        <w:rPr>
          <w:rFonts w:ascii="Times New Roman" w:eastAsia="Times New Roman" w:hAnsi="Times New Roman" w:cs="Times New Roman"/>
          <w:b/>
          <w:szCs w:val="24"/>
          <w:u w:val="single"/>
        </w:rPr>
        <w:t>По т. 10</w:t>
      </w:r>
      <w:r w:rsidR="004317BF" w:rsidRPr="00027ABE">
        <w:rPr>
          <w:rFonts w:ascii="Times New Roman" w:eastAsia="Times New Roman" w:hAnsi="Times New Roman" w:cs="Times New Roman"/>
          <w:b/>
          <w:szCs w:val="24"/>
          <w:u w:val="single"/>
        </w:rPr>
        <w:t xml:space="preserve"> от дневния ред:</w:t>
      </w:r>
    </w:p>
    <w:p w:rsidR="00714A4E" w:rsidRPr="00027ABE" w:rsidRDefault="00714A4E" w:rsidP="00714A4E">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14A4E" w:rsidRPr="00027ABE" w:rsidRDefault="00714A4E" w:rsidP="00362D07">
      <w:pPr>
        <w:pStyle w:val="1b"/>
        <w:jc w:val="both"/>
        <w:rPr>
          <w:rFonts w:ascii="Times New Roman" w:eastAsia="Times New Roman" w:hAnsi="Times New Roman" w:cs="Times New Roman"/>
          <w:b/>
          <w:szCs w:val="24"/>
          <w:u w:val="single"/>
        </w:rPr>
      </w:pPr>
    </w:p>
    <w:p w:rsidR="00533FA0" w:rsidRDefault="00533FA0" w:rsidP="00714A4E">
      <w:pPr>
        <w:shd w:val="clear" w:color="auto" w:fill="FFFFFF"/>
        <w:spacing w:after="100" w:afterAutospacing="1"/>
        <w:jc w:val="center"/>
        <w:rPr>
          <w:rFonts w:ascii="Times New Roman" w:hAnsi="Times New Roman"/>
          <w:b/>
          <w:bCs/>
          <w:color w:val="000000" w:themeColor="text1"/>
          <w:sz w:val="24"/>
          <w:szCs w:val="24"/>
        </w:rPr>
      </w:pPr>
    </w:p>
    <w:p w:rsidR="00714A4E" w:rsidRPr="00027ABE" w:rsidRDefault="00714A4E" w:rsidP="00714A4E">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10-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714A4E" w:rsidRPr="00027ABE" w:rsidRDefault="00714A4E" w:rsidP="00714A4E">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lastRenderedPageBreak/>
        <w:t xml:space="preserve">ОТНОСНО: </w:t>
      </w:r>
      <w:r w:rsidRPr="00027ABE">
        <w:rPr>
          <w:rFonts w:ascii="Times New Roman" w:hAnsi="Times New Roman"/>
          <w:sz w:val="24"/>
          <w:szCs w:val="24"/>
        </w:rPr>
        <w:t>Определяне на специалисти – експерти към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714A4E" w:rsidRPr="00027ABE" w:rsidRDefault="00714A4E" w:rsidP="00714A4E">
      <w:pPr>
        <w:shd w:val="clear" w:color="auto" w:fill="FFFFFF"/>
        <w:ind w:firstLine="708"/>
        <w:jc w:val="both"/>
        <w:rPr>
          <w:rFonts w:ascii="Times New Roman" w:hAnsi="Times New Roman"/>
          <w:sz w:val="24"/>
          <w:szCs w:val="24"/>
        </w:rPr>
      </w:pPr>
      <w:r w:rsidRPr="00027ABE">
        <w:rPr>
          <w:rFonts w:ascii="Times New Roman" w:hAnsi="Times New Roman"/>
          <w:sz w:val="24"/>
          <w:szCs w:val="24"/>
        </w:rPr>
        <w:t>На основание чл. 72, ал.1, т.1 от Изборния кодекс, както и Решение № 3566-НС от 29 август 2024 г. на Централна избирателна комисия, Районната избирателна комисия Седемнадесети изборен район Пловдивски</w:t>
      </w:r>
    </w:p>
    <w:p w:rsidR="00714A4E" w:rsidRPr="00027ABE" w:rsidRDefault="00714A4E" w:rsidP="00714A4E">
      <w:pPr>
        <w:shd w:val="clear" w:color="auto" w:fill="FFFFFF"/>
        <w:jc w:val="center"/>
        <w:rPr>
          <w:rFonts w:ascii="Times New Roman" w:hAnsi="Times New Roman"/>
          <w:b/>
          <w:sz w:val="24"/>
          <w:szCs w:val="24"/>
        </w:rPr>
      </w:pPr>
      <w:r w:rsidRPr="00027ABE">
        <w:rPr>
          <w:rFonts w:ascii="Times New Roman" w:hAnsi="Times New Roman"/>
          <w:b/>
          <w:sz w:val="24"/>
          <w:szCs w:val="24"/>
        </w:rPr>
        <w:t>РЕШИ:</w:t>
      </w:r>
    </w:p>
    <w:p w:rsidR="00714A4E" w:rsidRPr="00027ABE" w:rsidRDefault="00714A4E" w:rsidP="00714A4E">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r w:rsidRPr="00027ABE">
        <w:rPr>
          <w:rFonts w:ascii="Times New Roman" w:hAnsi="Times New Roman"/>
          <w:sz w:val="24"/>
          <w:szCs w:val="24"/>
        </w:rPr>
        <w:tab/>
        <w:t xml:space="preserve">1. С цел подпомагане дейността на Районна избирателна Седемнадесети изборен район Пловдивски при изпълнение на правомощията и задълженията и по чл. 72 от Изборния кодекс, определя 3 (трима) специалист - експерти към Районна избирателна комисия Седемнадесети изборен район Пловдивски, които ще подпомагат дейността на комисията, а именно: </w:t>
      </w:r>
    </w:p>
    <w:p w:rsidR="00714A4E" w:rsidRPr="00027ABE" w:rsidRDefault="00714A4E" w:rsidP="00714A4E">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осигуряват</w:t>
      </w:r>
      <w:proofErr w:type="gramEnd"/>
      <w:r w:rsidRPr="00027ABE">
        <w:rPr>
          <w:rFonts w:ascii="Times New Roman" w:hAnsi="Times New Roman"/>
          <w:sz w:val="24"/>
          <w:szCs w:val="24"/>
        </w:rPr>
        <w:t xml:space="preserve"> работата, техническата и софтуерна поддръжка на видеотехниката, предназначена за излъчване в реално време на заседанията на комисията в интернет; </w:t>
      </w:r>
    </w:p>
    <w:p w:rsidR="00714A4E" w:rsidRPr="00027ABE" w:rsidRDefault="00714A4E" w:rsidP="00714A4E">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proofErr w:type="gramStart"/>
      <w:r w:rsidRPr="00027ABE">
        <w:rPr>
          <w:rFonts w:ascii="Times New Roman" w:hAnsi="Times New Roman"/>
          <w:sz w:val="24"/>
          <w:szCs w:val="24"/>
        </w:rPr>
        <w:t>осигуряват</w:t>
      </w:r>
      <w:proofErr w:type="gramEnd"/>
      <w:r w:rsidRPr="00027ABE">
        <w:rPr>
          <w:rFonts w:ascii="Times New Roman" w:hAnsi="Times New Roman"/>
          <w:sz w:val="24"/>
          <w:szCs w:val="24"/>
        </w:rPr>
        <w:t xml:space="preserve"> техническа и софтуерна поддръжка на интернет страницата на комисията, отговаря за архивиране на заседанията на комисията и за своевременното обявяване актовете на комисията по реда на чл. 71, ал. 2 от Изборния кодекс,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w:t>
      </w:r>
    </w:p>
    <w:p w:rsidR="00714A4E" w:rsidRPr="00027ABE" w:rsidRDefault="00714A4E" w:rsidP="00714A4E">
      <w:pPr>
        <w:shd w:val="clear" w:color="auto" w:fill="FFFFFF"/>
        <w:ind w:firstLine="360"/>
        <w:jc w:val="both"/>
        <w:rPr>
          <w:rFonts w:ascii="Times New Roman" w:hAnsi="Times New Roman"/>
          <w:sz w:val="24"/>
          <w:szCs w:val="24"/>
        </w:rPr>
      </w:pPr>
      <w:r w:rsidRPr="00027ABE">
        <w:rPr>
          <w:rFonts w:ascii="Times New Roman" w:hAnsi="Times New Roman"/>
          <w:sz w:val="24"/>
          <w:szCs w:val="24"/>
        </w:rPr>
        <w:t xml:space="preserve"> 2. Определя персоналния състав на специалистите по т. 1, както следва:</w:t>
      </w:r>
    </w:p>
    <w:p w:rsidR="00714A4E" w:rsidRPr="00027ABE" w:rsidRDefault="00714A4E" w:rsidP="00714A4E">
      <w:pPr>
        <w:shd w:val="clear" w:color="auto" w:fill="FFFFFF"/>
        <w:jc w:val="both"/>
        <w:rPr>
          <w:rFonts w:ascii="Times New Roman" w:hAnsi="Times New Roman"/>
          <w:sz w:val="24"/>
          <w:szCs w:val="24"/>
        </w:rPr>
      </w:pPr>
      <w:r w:rsidRPr="00027ABE">
        <w:rPr>
          <w:rFonts w:ascii="Times New Roman" w:hAnsi="Times New Roman"/>
          <w:sz w:val="24"/>
          <w:szCs w:val="24"/>
        </w:rPr>
        <w:t xml:space="preserve">            - Венелин Тодоров Христов, с ЕГН: *********</w:t>
      </w:r>
    </w:p>
    <w:p w:rsidR="00714A4E" w:rsidRPr="00027ABE" w:rsidRDefault="00714A4E" w:rsidP="00714A4E">
      <w:pPr>
        <w:shd w:val="clear" w:color="auto" w:fill="FFFFFF"/>
        <w:ind w:firstLine="708"/>
        <w:jc w:val="both"/>
        <w:rPr>
          <w:rFonts w:ascii="Times New Roman" w:hAnsi="Times New Roman"/>
          <w:sz w:val="24"/>
          <w:szCs w:val="24"/>
        </w:rPr>
      </w:pPr>
      <w:r w:rsidRPr="00027ABE">
        <w:rPr>
          <w:rFonts w:ascii="Times New Roman" w:hAnsi="Times New Roman"/>
          <w:sz w:val="24"/>
          <w:szCs w:val="24"/>
        </w:rPr>
        <w:t>- Светослав Димитров Мичев, с ЕГН: *********</w:t>
      </w:r>
    </w:p>
    <w:p w:rsidR="00714A4E" w:rsidRPr="00027ABE" w:rsidRDefault="00714A4E" w:rsidP="00714A4E">
      <w:pPr>
        <w:shd w:val="clear" w:color="auto" w:fill="FFFFFF"/>
        <w:ind w:firstLine="708"/>
        <w:jc w:val="both"/>
        <w:rPr>
          <w:rFonts w:ascii="Times New Roman" w:hAnsi="Times New Roman"/>
          <w:sz w:val="24"/>
          <w:szCs w:val="24"/>
        </w:rPr>
      </w:pPr>
      <w:r w:rsidRPr="00027ABE">
        <w:rPr>
          <w:rFonts w:ascii="Times New Roman" w:hAnsi="Times New Roman"/>
          <w:sz w:val="24"/>
          <w:szCs w:val="24"/>
        </w:rPr>
        <w:t>- Георги Томов Калинов, с ЕГН: *********</w:t>
      </w:r>
    </w:p>
    <w:p w:rsidR="00714A4E" w:rsidRPr="00027ABE" w:rsidRDefault="00714A4E" w:rsidP="00714A4E">
      <w:pPr>
        <w:shd w:val="clear" w:color="auto" w:fill="FFFFFF"/>
        <w:ind w:firstLine="708"/>
        <w:jc w:val="both"/>
        <w:rPr>
          <w:rFonts w:ascii="Times New Roman" w:hAnsi="Times New Roman"/>
          <w:sz w:val="24"/>
          <w:szCs w:val="24"/>
        </w:rPr>
      </w:pPr>
      <w:r w:rsidRPr="00027ABE">
        <w:rPr>
          <w:rFonts w:ascii="Times New Roman" w:hAnsi="Times New Roman"/>
          <w:sz w:val="24"/>
          <w:szCs w:val="24"/>
        </w:rPr>
        <w:t>3. Срокът на договорите, които ще се сключат с тях, следва да бъдат от 7 септември 2024 г. до 10 ноември 2024 г. – до 14 дни включително от произвеждане на изборите за народни представители на 27 ноември 2024 г.</w:t>
      </w:r>
    </w:p>
    <w:p w:rsidR="00714A4E" w:rsidRPr="00027ABE" w:rsidRDefault="00714A4E" w:rsidP="00714A4E">
      <w:pPr>
        <w:shd w:val="clear" w:color="auto" w:fill="FFFFFF"/>
        <w:jc w:val="both"/>
        <w:rPr>
          <w:rFonts w:ascii="Times New Roman" w:hAnsi="Times New Roman"/>
          <w:sz w:val="24"/>
          <w:szCs w:val="24"/>
        </w:rPr>
      </w:pPr>
      <w:r w:rsidRPr="00027ABE">
        <w:rPr>
          <w:rFonts w:ascii="Times New Roman" w:hAnsi="Times New Roman"/>
          <w:sz w:val="24"/>
          <w:szCs w:val="24"/>
        </w:rPr>
        <w:t xml:space="preserve"> </w:t>
      </w:r>
      <w:r w:rsidRPr="00027ABE">
        <w:rPr>
          <w:rFonts w:ascii="Times New Roman" w:hAnsi="Times New Roman"/>
          <w:sz w:val="24"/>
          <w:szCs w:val="24"/>
        </w:rPr>
        <w:tab/>
        <w:t>4. Възнаграждението по договора е в размер на 1450 лева месечно, от горецитираното решение на ЦИК.</w:t>
      </w:r>
    </w:p>
    <w:p w:rsidR="00714A4E" w:rsidRPr="00027ABE" w:rsidRDefault="00714A4E" w:rsidP="00714A4E">
      <w:pPr>
        <w:shd w:val="clear" w:color="auto" w:fill="FFFFFF"/>
        <w:ind w:firstLine="708"/>
        <w:jc w:val="both"/>
        <w:rPr>
          <w:rFonts w:ascii="Times New Roman" w:hAnsi="Times New Roman"/>
          <w:sz w:val="24"/>
          <w:szCs w:val="24"/>
        </w:rPr>
      </w:pPr>
      <w:r w:rsidRPr="00027ABE">
        <w:rPr>
          <w:rFonts w:ascii="Times New Roman" w:hAnsi="Times New Roman"/>
          <w:sz w:val="24"/>
          <w:szCs w:val="24"/>
        </w:rPr>
        <w:lastRenderedPageBreak/>
        <w:t>5. Заверено копие от настоящото решение да се изпрати на Областния управител на област Пловдив за сключване на граждански договор с определените в т. 2 лица.</w:t>
      </w:r>
    </w:p>
    <w:p w:rsidR="00714A4E" w:rsidRPr="00027ABE" w:rsidRDefault="00714A4E" w:rsidP="00714A4E">
      <w:pPr>
        <w:shd w:val="clear" w:color="auto" w:fill="FFFFFF"/>
        <w:ind w:firstLine="708"/>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33FA0" w:rsidRDefault="00533FA0" w:rsidP="00B234EA">
      <w:pPr>
        <w:pStyle w:val="1b"/>
        <w:ind w:firstLine="720"/>
        <w:jc w:val="both"/>
        <w:rPr>
          <w:rFonts w:ascii="Times New Roman" w:eastAsia="Times New Roman" w:hAnsi="Times New Roman" w:cs="Times New Roman"/>
          <w:szCs w:val="24"/>
        </w:rPr>
      </w:pP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362D07" w:rsidRPr="00027ABE" w:rsidRDefault="00362D07" w:rsidP="00362D07">
      <w:pPr>
        <w:pStyle w:val="1b"/>
        <w:jc w:val="both"/>
        <w:rPr>
          <w:rFonts w:ascii="Times New Roman" w:hAnsi="Times New Roman" w:cs="Times New Roman"/>
          <w:szCs w:val="24"/>
        </w:rPr>
      </w:pPr>
    </w:p>
    <w:p w:rsidR="00362D07" w:rsidRPr="00027ABE" w:rsidRDefault="00362D07" w:rsidP="00362D07">
      <w:pPr>
        <w:pStyle w:val="1b"/>
        <w:jc w:val="both"/>
        <w:rPr>
          <w:rFonts w:ascii="Times New Roman" w:hAnsi="Times New Roman" w:cs="Times New Roman"/>
          <w:szCs w:val="24"/>
        </w:rPr>
      </w:pPr>
    </w:p>
    <w:p w:rsidR="00362D07" w:rsidRPr="00027ABE" w:rsidRDefault="00C712E2" w:rsidP="00362D0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11</w:t>
      </w:r>
      <w:r w:rsidR="00362D07" w:rsidRPr="00027ABE">
        <w:rPr>
          <w:rFonts w:ascii="Times New Roman" w:eastAsia="Times New Roman" w:hAnsi="Times New Roman" w:cs="Times New Roman"/>
          <w:b/>
          <w:szCs w:val="24"/>
          <w:u w:val="single"/>
        </w:rPr>
        <w:t xml:space="preserve"> от дневния ред:</w:t>
      </w:r>
    </w:p>
    <w:p w:rsidR="00362D07" w:rsidRPr="00027ABE" w:rsidRDefault="00362D07" w:rsidP="00362D07">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317BF" w:rsidRPr="00027ABE" w:rsidRDefault="004317BF" w:rsidP="00362D07">
      <w:pPr>
        <w:pStyle w:val="1b"/>
        <w:jc w:val="both"/>
        <w:rPr>
          <w:rFonts w:ascii="Times New Roman" w:hAnsi="Times New Roman" w:cs="Times New Roman"/>
          <w:szCs w:val="24"/>
        </w:rPr>
      </w:pPr>
    </w:p>
    <w:p w:rsidR="00755655" w:rsidRPr="00027ABE" w:rsidRDefault="00755655" w:rsidP="00755655">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11-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755655" w:rsidRPr="00027ABE" w:rsidRDefault="00755655" w:rsidP="00755655">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Определяне на специалисти – технически сътрудници към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755655" w:rsidRPr="00B234EA" w:rsidRDefault="00755655" w:rsidP="00B234EA">
      <w:pPr>
        <w:shd w:val="clear" w:color="auto" w:fill="FFFFFF"/>
        <w:ind w:firstLine="708"/>
        <w:jc w:val="both"/>
        <w:rPr>
          <w:rFonts w:ascii="Times New Roman" w:hAnsi="Times New Roman"/>
          <w:sz w:val="24"/>
          <w:szCs w:val="24"/>
        </w:rPr>
      </w:pPr>
      <w:r w:rsidRPr="00027ABE">
        <w:rPr>
          <w:rFonts w:ascii="Times New Roman" w:hAnsi="Times New Roman"/>
          <w:sz w:val="24"/>
          <w:szCs w:val="24"/>
        </w:rPr>
        <w:t>На основание чл. 72, ал.1, т.1 от Изборния кодекс, както и Решение № 3566-НС от 29 август 2024 г. на Централна избирателна комисия, Районната избирателна комисия Седемнадесети изборен район Пловдивски</w:t>
      </w:r>
    </w:p>
    <w:p w:rsidR="00755655" w:rsidRPr="00027ABE" w:rsidRDefault="00755655" w:rsidP="00755655">
      <w:pPr>
        <w:shd w:val="clear" w:color="auto" w:fill="FFFFFF"/>
        <w:spacing w:after="150"/>
        <w:jc w:val="center"/>
        <w:rPr>
          <w:rFonts w:ascii="Times New Roman" w:hAnsi="Times New Roman"/>
          <w:color w:val="333333"/>
          <w:sz w:val="24"/>
          <w:szCs w:val="24"/>
        </w:rPr>
      </w:pPr>
      <w:r w:rsidRPr="00027ABE">
        <w:rPr>
          <w:rFonts w:ascii="Times New Roman" w:hAnsi="Times New Roman"/>
          <w:b/>
          <w:bCs/>
          <w:color w:val="333333"/>
          <w:sz w:val="24"/>
          <w:szCs w:val="24"/>
        </w:rPr>
        <w:t>Р Е Ш И:</w:t>
      </w:r>
    </w:p>
    <w:p w:rsidR="00755655" w:rsidRPr="00027ABE" w:rsidRDefault="00755655" w:rsidP="00755655">
      <w:pPr>
        <w:shd w:val="clear" w:color="auto" w:fill="FFFFFF"/>
        <w:jc w:val="both"/>
        <w:rPr>
          <w:rFonts w:ascii="Times New Roman" w:hAnsi="Times New Roman"/>
          <w:color w:val="333333"/>
          <w:sz w:val="24"/>
          <w:szCs w:val="24"/>
        </w:rPr>
      </w:pPr>
      <w:r w:rsidRPr="00027ABE">
        <w:rPr>
          <w:rFonts w:ascii="Times New Roman" w:hAnsi="Times New Roman"/>
          <w:b/>
          <w:bCs/>
          <w:color w:val="333333"/>
          <w:sz w:val="24"/>
          <w:szCs w:val="24"/>
        </w:rPr>
        <w:t> </w:t>
      </w:r>
      <w:r w:rsidRPr="00027ABE">
        <w:rPr>
          <w:rFonts w:ascii="Times New Roman" w:hAnsi="Times New Roman"/>
          <w:color w:val="333333"/>
          <w:sz w:val="24"/>
          <w:szCs w:val="24"/>
        </w:rPr>
        <w:t>1. С цел подпомагане дейността на Районна избирателна комисия Седемнадесети изборен район Пловдивски при изпълнение на правомощията и задълженията и по чл. 72 от Изборния кодекс, определя 3 (трима) специалисти - технически сътрудници към Районната избирателна комисия Седемнадесети изборен район Пловдивски, които ще подпомагат дейността на Районната избирателна комисия, като оформят технически изготвените от членовете на комисията проекти на решения, входяща и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Районната избирателна комисия Седемнадесети изборен район Пловдивски в рамките на неговата компетентност.</w:t>
      </w:r>
    </w:p>
    <w:p w:rsidR="00755655" w:rsidRPr="00027ABE" w:rsidRDefault="00755655" w:rsidP="00755655">
      <w:pPr>
        <w:shd w:val="clear" w:color="auto" w:fill="FFFFFF"/>
        <w:ind w:firstLine="708"/>
        <w:jc w:val="both"/>
        <w:rPr>
          <w:rFonts w:ascii="Times New Roman" w:hAnsi="Times New Roman"/>
          <w:color w:val="333333"/>
          <w:sz w:val="24"/>
          <w:szCs w:val="24"/>
        </w:rPr>
      </w:pPr>
      <w:r w:rsidRPr="00027ABE">
        <w:rPr>
          <w:rFonts w:ascii="Times New Roman" w:hAnsi="Times New Roman"/>
          <w:color w:val="333333"/>
          <w:sz w:val="24"/>
          <w:szCs w:val="24"/>
        </w:rPr>
        <w:t>2. Определя персоналния състав на специалистите по т. 1, както следва:</w:t>
      </w:r>
    </w:p>
    <w:p w:rsidR="00755655" w:rsidRPr="00027ABE" w:rsidRDefault="00755655" w:rsidP="00755655">
      <w:pPr>
        <w:shd w:val="clear" w:color="auto" w:fill="FFFFFF"/>
        <w:jc w:val="both"/>
        <w:rPr>
          <w:rFonts w:ascii="Times New Roman" w:hAnsi="Times New Roman"/>
          <w:color w:val="333333"/>
          <w:sz w:val="24"/>
          <w:szCs w:val="24"/>
        </w:rPr>
      </w:pPr>
      <w:r w:rsidRPr="00027ABE">
        <w:rPr>
          <w:rFonts w:ascii="Times New Roman" w:hAnsi="Times New Roman"/>
          <w:color w:val="333333"/>
          <w:sz w:val="24"/>
          <w:szCs w:val="24"/>
        </w:rPr>
        <w:t>- Величка Христова Лазарова, ЕГН: *********;</w:t>
      </w:r>
    </w:p>
    <w:p w:rsidR="00755655" w:rsidRPr="00027ABE" w:rsidRDefault="00755655" w:rsidP="00755655">
      <w:pPr>
        <w:shd w:val="clear" w:color="auto" w:fill="FFFFFF"/>
        <w:jc w:val="both"/>
        <w:rPr>
          <w:rFonts w:ascii="Times New Roman" w:hAnsi="Times New Roman"/>
          <w:color w:val="333333"/>
          <w:sz w:val="24"/>
          <w:szCs w:val="24"/>
        </w:rPr>
      </w:pPr>
      <w:r w:rsidRPr="00027ABE">
        <w:rPr>
          <w:rFonts w:ascii="Times New Roman" w:hAnsi="Times New Roman"/>
          <w:color w:val="333333"/>
          <w:sz w:val="24"/>
          <w:szCs w:val="24"/>
        </w:rPr>
        <w:t xml:space="preserve">- Петър Стилянов </w:t>
      </w:r>
      <w:proofErr w:type="gramStart"/>
      <w:r w:rsidRPr="00027ABE">
        <w:rPr>
          <w:rFonts w:ascii="Times New Roman" w:hAnsi="Times New Roman"/>
          <w:color w:val="333333"/>
          <w:sz w:val="24"/>
          <w:szCs w:val="24"/>
        </w:rPr>
        <w:t>Воденчев ,</w:t>
      </w:r>
      <w:proofErr w:type="gramEnd"/>
      <w:r w:rsidRPr="00027ABE">
        <w:rPr>
          <w:rFonts w:ascii="Times New Roman" w:hAnsi="Times New Roman"/>
          <w:color w:val="333333"/>
          <w:sz w:val="24"/>
          <w:szCs w:val="24"/>
        </w:rPr>
        <w:t xml:space="preserve"> ЕГН **********;</w:t>
      </w:r>
    </w:p>
    <w:p w:rsidR="00755655" w:rsidRPr="00027ABE" w:rsidRDefault="00755655" w:rsidP="00755655">
      <w:pPr>
        <w:shd w:val="clear" w:color="auto" w:fill="FFFFFF"/>
        <w:jc w:val="both"/>
        <w:rPr>
          <w:rFonts w:ascii="Times New Roman" w:hAnsi="Times New Roman"/>
          <w:color w:val="333333"/>
          <w:sz w:val="24"/>
          <w:szCs w:val="24"/>
        </w:rPr>
      </w:pPr>
      <w:r w:rsidRPr="00027ABE">
        <w:rPr>
          <w:rFonts w:ascii="Times New Roman" w:hAnsi="Times New Roman"/>
          <w:color w:val="333333"/>
          <w:sz w:val="24"/>
          <w:szCs w:val="24"/>
        </w:rPr>
        <w:t>- Йордан Иванов Цаков</w:t>
      </w:r>
      <w:proofErr w:type="gramStart"/>
      <w:r w:rsidRPr="00027ABE">
        <w:rPr>
          <w:rFonts w:ascii="Times New Roman" w:hAnsi="Times New Roman"/>
          <w:color w:val="333333"/>
          <w:sz w:val="24"/>
          <w:szCs w:val="24"/>
        </w:rPr>
        <w:t>,  ЕГН</w:t>
      </w:r>
      <w:proofErr w:type="gramEnd"/>
      <w:r w:rsidRPr="00027ABE">
        <w:rPr>
          <w:rFonts w:ascii="Times New Roman" w:hAnsi="Times New Roman"/>
          <w:color w:val="333333"/>
          <w:sz w:val="24"/>
          <w:szCs w:val="24"/>
        </w:rPr>
        <w:t xml:space="preserve"> **********;</w:t>
      </w:r>
    </w:p>
    <w:p w:rsidR="00755655" w:rsidRPr="00027ABE" w:rsidRDefault="00755655" w:rsidP="00755655">
      <w:pPr>
        <w:shd w:val="clear" w:color="auto" w:fill="FFFFFF"/>
        <w:ind w:firstLine="708"/>
        <w:jc w:val="both"/>
        <w:rPr>
          <w:rFonts w:ascii="Times New Roman" w:hAnsi="Times New Roman"/>
          <w:sz w:val="24"/>
          <w:szCs w:val="24"/>
        </w:rPr>
      </w:pPr>
      <w:r w:rsidRPr="00027ABE">
        <w:rPr>
          <w:rFonts w:ascii="Times New Roman" w:hAnsi="Times New Roman"/>
          <w:sz w:val="24"/>
          <w:szCs w:val="24"/>
        </w:rPr>
        <w:lastRenderedPageBreak/>
        <w:t>3. Срокът на договорите, които ще се сключат с тях, следва да бъде от 7 септември 2024 г. до 10 ноември 2024 г. – до 14 дни включително от произвеждане на изборите за народни представители на 27 ноември 2024 г.</w:t>
      </w:r>
    </w:p>
    <w:p w:rsidR="00755655" w:rsidRPr="00027ABE" w:rsidRDefault="00755655" w:rsidP="00755655">
      <w:pPr>
        <w:shd w:val="clear" w:color="auto" w:fill="FFFFFF"/>
        <w:ind w:firstLine="708"/>
        <w:jc w:val="both"/>
        <w:rPr>
          <w:rFonts w:ascii="Times New Roman" w:hAnsi="Times New Roman"/>
          <w:sz w:val="24"/>
          <w:szCs w:val="24"/>
        </w:rPr>
      </w:pPr>
      <w:r w:rsidRPr="00027ABE">
        <w:rPr>
          <w:rFonts w:ascii="Times New Roman" w:hAnsi="Times New Roman"/>
          <w:sz w:val="24"/>
          <w:szCs w:val="24"/>
        </w:rPr>
        <w:t>4. Възнаграждението по договора е в размер на 1050 лева месечно, от горецитираното решение на ЦИК.</w:t>
      </w:r>
    </w:p>
    <w:p w:rsidR="00755655" w:rsidRPr="00027ABE" w:rsidRDefault="00755655" w:rsidP="00755655">
      <w:pPr>
        <w:shd w:val="clear" w:color="auto" w:fill="FFFFFF"/>
        <w:ind w:firstLine="708"/>
        <w:jc w:val="both"/>
        <w:rPr>
          <w:rFonts w:ascii="Times New Roman" w:hAnsi="Times New Roman"/>
          <w:sz w:val="24"/>
          <w:szCs w:val="24"/>
        </w:rPr>
      </w:pPr>
      <w:r w:rsidRPr="00027ABE">
        <w:rPr>
          <w:rFonts w:ascii="Times New Roman" w:hAnsi="Times New Roman"/>
          <w:sz w:val="24"/>
          <w:szCs w:val="24"/>
        </w:rPr>
        <w:t>5. Заверено копие от настоящото решение да се изпрати на Областния управител на област Пловдив за сключване на граждански договор с определените в т. 2 лица.</w:t>
      </w:r>
    </w:p>
    <w:p w:rsidR="00755655" w:rsidRPr="00027ABE" w:rsidRDefault="00755655" w:rsidP="00755655">
      <w:pPr>
        <w:shd w:val="clear" w:color="auto" w:fill="FFFFFF"/>
        <w:ind w:firstLine="708"/>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027ABE" w:rsidRDefault="00C712E2" w:rsidP="00362D07">
      <w:pPr>
        <w:pStyle w:val="1b"/>
        <w:jc w:val="both"/>
        <w:rPr>
          <w:rFonts w:ascii="Times New Roman" w:hAnsi="Times New Roman" w:cs="Times New Roman"/>
          <w:szCs w:val="24"/>
        </w:rPr>
      </w:pPr>
    </w:p>
    <w:p w:rsidR="00C712E2" w:rsidRPr="00027ABE" w:rsidRDefault="00C712E2" w:rsidP="00362D07">
      <w:pPr>
        <w:pStyle w:val="1b"/>
        <w:jc w:val="both"/>
        <w:rPr>
          <w:rFonts w:ascii="Times New Roman" w:hAnsi="Times New Roman" w:cs="Times New Roman"/>
          <w:szCs w:val="24"/>
        </w:rPr>
      </w:pPr>
    </w:p>
    <w:p w:rsidR="00C712E2" w:rsidRPr="00027ABE" w:rsidRDefault="00C712E2" w:rsidP="00C712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12 от дневния ред:</w:t>
      </w:r>
    </w:p>
    <w:p w:rsidR="00C712E2" w:rsidRPr="00027ABE" w:rsidRDefault="00C712E2" w:rsidP="00C712E2">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317BF" w:rsidRPr="00027ABE" w:rsidRDefault="004317BF" w:rsidP="00C712E2">
      <w:pPr>
        <w:pStyle w:val="1b"/>
        <w:jc w:val="both"/>
        <w:rPr>
          <w:rFonts w:ascii="Times New Roman" w:hAnsi="Times New Roman" w:cs="Times New Roman"/>
          <w:szCs w:val="24"/>
        </w:rPr>
      </w:pPr>
    </w:p>
    <w:p w:rsidR="00533FA0" w:rsidRDefault="00533FA0" w:rsidP="00A62262">
      <w:pPr>
        <w:shd w:val="clear" w:color="auto" w:fill="FFFFFF"/>
        <w:spacing w:after="100" w:afterAutospacing="1"/>
        <w:jc w:val="center"/>
        <w:rPr>
          <w:rFonts w:ascii="Times New Roman" w:hAnsi="Times New Roman"/>
          <w:b/>
          <w:bCs/>
          <w:color w:val="000000" w:themeColor="text1"/>
          <w:sz w:val="24"/>
          <w:szCs w:val="24"/>
        </w:rPr>
      </w:pPr>
    </w:p>
    <w:p w:rsidR="00533FA0" w:rsidRDefault="00533FA0" w:rsidP="00A62262">
      <w:pPr>
        <w:shd w:val="clear" w:color="auto" w:fill="FFFFFF"/>
        <w:spacing w:after="100" w:afterAutospacing="1"/>
        <w:jc w:val="center"/>
        <w:rPr>
          <w:rFonts w:ascii="Times New Roman" w:hAnsi="Times New Roman"/>
          <w:b/>
          <w:bCs/>
          <w:color w:val="000000" w:themeColor="text1"/>
          <w:sz w:val="24"/>
          <w:szCs w:val="24"/>
        </w:rPr>
      </w:pPr>
    </w:p>
    <w:p w:rsidR="00A62262" w:rsidRPr="00027ABE" w:rsidRDefault="00A62262" w:rsidP="00A62262">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12-НС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A62262" w:rsidRPr="00027ABE" w:rsidRDefault="00A62262" w:rsidP="00A62262">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Регистрация на инициативни комитети в Районна избирателна комисия Седемнадесети изборен район Пловдивски за участие в изборите за народни представители на 27 октомври 2024 г.</w:t>
      </w:r>
    </w:p>
    <w:p w:rsidR="00A62262" w:rsidRPr="00027ABE" w:rsidRDefault="00A62262" w:rsidP="00A62262">
      <w:pPr>
        <w:shd w:val="clear" w:color="auto" w:fill="FFFFFF"/>
        <w:spacing w:after="150"/>
        <w:ind w:firstLine="708"/>
        <w:jc w:val="both"/>
        <w:rPr>
          <w:rFonts w:ascii="Times New Roman" w:hAnsi="Times New Roman"/>
          <w:b/>
          <w:bCs/>
          <w:color w:val="333333"/>
          <w:sz w:val="24"/>
          <w:szCs w:val="24"/>
        </w:rPr>
      </w:pPr>
      <w:r w:rsidRPr="00027ABE">
        <w:rPr>
          <w:rFonts w:ascii="Times New Roman" w:hAnsi="Times New Roman"/>
          <w:sz w:val="24"/>
          <w:szCs w:val="24"/>
        </w:rPr>
        <w:t xml:space="preserve">На основание чл. 72, ал.1, т.1, т.7 и т.11, чл. 127, ал.4, чл.129, ал.1, т.2, от Изборния кодекс и Решение № </w:t>
      </w:r>
      <w:r w:rsidRPr="00027ABE">
        <w:rPr>
          <w:rFonts w:ascii="Times New Roman" w:hAnsi="Times New Roman"/>
          <w:sz w:val="24"/>
          <w:szCs w:val="24"/>
          <w:lang w:val="en-GB"/>
        </w:rPr>
        <w:t>3559</w:t>
      </w:r>
      <w:r w:rsidRPr="00027ABE">
        <w:rPr>
          <w:rFonts w:ascii="Times New Roman" w:hAnsi="Times New Roman"/>
          <w:sz w:val="24"/>
          <w:szCs w:val="24"/>
        </w:rPr>
        <w:t>-НС/</w:t>
      </w:r>
      <w:r w:rsidRPr="00027ABE">
        <w:rPr>
          <w:rFonts w:ascii="Times New Roman" w:hAnsi="Times New Roman"/>
          <w:sz w:val="24"/>
          <w:szCs w:val="24"/>
          <w:lang w:val="en-GB"/>
        </w:rPr>
        <w:t>2</w:t>
      </w:r>
      <w:r w:rsidRPr="00027ABE">
        <w:rPr>
          <w:rFonts w:ascii="Times New Roman" w:hAnsi="Times New Roman"/>
          <w:sz w:val="24"/>
          <w:szCs w:val="24"/>
        </w:rPr>
        <w:t>9.0</w:t>
      </w:r>
      <w:r w:rsidRPr="00027ABE">
        <w:rPr>
          <w:rFonts w:ascii="Times New Roman" w:hAnsi="Times New Roman"/>
          <w:sz w:val="24"/>
          <w:szCs w:val="24"/>
          <w:lang w:val="en-GB"/>
        </w:rPr>
        <w:t>8</w:t>
      </w:r>
      <w:r w:rsidRPr="00027ABE">
        <w:rPr>
          <w:rFonts w:ascii="Times New Roman" w:hAnsi="Times New Roman"/>
          <w:sz w:val="24"/>
          <w:szCs w:val="24"/>
        </w:rPr>
        <w:t>.2024 г. на Централна избирателна комисия, Районна избирателна комисия Седемнадесети изборен район Пловдивски</w:t>
      </w:r>
    </w:p>
    <w:p w:rsidR="00A62262" w:rsidRPr="00027ABE" w:rsidRDefault="00A62262" w:rsidP="00A62262">
      <w:pPr>
        <w:shd w:val="clear" w:color="auto" w:fill="FFFFFF"/>
        <w:spacing w:after="150"/>
        <w:jc w:val="center"/>
        <w:rPr>
          <w:rFonts w:ascii="Times New Roman" w:hAnsi="Times New Roman"/>
          <w:color w:val="333333"/>
          <w:sz w:val="24"/>
          <w:szCs w:val="24"/>
        </w:rPr>
      </w:pPr>
      <w:r w:rsidRPr="00027ABE">
        <w:rPr>
          <w:rFonts w:ascii="Times New Roman" w:hAnsi="Times New Roman"/>
          <w:bCs/>
          <w:color w:val="333333"/>
          <w:sz w:val="24"/>
          <w:szCs w:val="24"/>
        </w:rPr>
        <w:t>Р Е Ш 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І. Общи положения</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1. За изборите за народни представители могат да се създават инициативни комитети на територията на съответния изборен район за издигане на независими кандидати за народни представители.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ІІ. Депозит за участие в изборите</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2. За участие в изборите за народни представители инициативните комитети внасят безлихвен депозит в размер на 100 (сто) лева по сметка на ЦИК, открита в Българска народна банка:</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БНБ, София, пл. „Княз Александър І</w:t>
      </w:r>
      <w:proofErr w:type="gramStart"/>
      <w:r w:rsidRPr="00027ABE">
        <w:rPr>
          <w:rFonts w:ascii="Times New Roman" w:hAnsi="Times New Roman"/>
          <w:bCs/>
          <w:color w:val="333333"/>
          <w:sz w:val="24"/>
          <w:szCs w:val="24"/>
        </w:rPr>
        <w:t>“ №</w:t>
      </w:r>
      <w:proofErr w:type="gramEnd"/>
      <w:r w:rsidRPr="00027ABE">
        <w:rPr>
          <w:rFonts w:ascii="Times New Roman" w:hAnsi="Times New Roman"/>
          <w:bCs/>
          <w:color w:val="333333"/>
          <w:sz w:val="24"/>
          <w:szCs w:val="24"/>
        </w:rPr>
        <w:t xml:space="preserve"> 1</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BG 85 BNBG 9661 3300 1070 03</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Банковата сметка се обявява и на интернет страницата на ЦИК.</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3. Централната избирателна комисия в 7-дневен срок от обявяване на окончателните резултати от изборите за народни представители с решение възстановява депозита на инициативни комитети, чиито кандидати са получили действителни гласове не по-малко от една четвърт от районната избирателна квота.</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IIІ. Регистрация на инициативните комитети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4. За издигане на независим кандидат за народен представител се образува инициативен комитет в състав от трима до седем избиратели с постоянен адрес на територията на Седемнадесети изборен район - Пловдивски.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5. Инициативният комитет се регистрира в Районната избирателна комисия Седемнадесети изборен район - Пловдивски, която незабавно след назначаването си приема решение за срока на подаване на документи за регистрация на инициативните комитети за участие в изборите за народни представители.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6. Всеки избирател може да участва само в един инициативен комитет.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7. Членовете на инициативния комитет определят с решение лицето, което да го представлява.</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8. Инициативният комитет представя  заявление за регистрация (Приложение № </w:t>
      </w:r>
      <w:r w:rsidRPr="00027ABE">
        <w:rPr>
          <w:rFonts w:ascii="Times New Roman" w:hAnsi="Times New Roman"/>
          <w:bCs/>
          <w:color w:val="333333"/>
          <w:sz w:val="24"/>
          <w:szCs w:val="24"/>
          <w:lang w:val="en-GB"/>
        </w:rPr>
        <w:t>49</w:t>
      </w:r>
      <w:r w:rsidRPr="00027ABE">
        <w:rPr>
          <w:rFonts w:ascii="Times New Roman" w:hAnsi="Times New Roman"/>
          <w:bCs/>
          <w:color w:val="333333"/>
          <w:sz w:val="24"/>
          <w:szCs w:val="24"/>
        </w:rPr>
        <w:t xml:space="preserve">-НС), подписано от всички членове на инициативния комитет, не по-късно от 17.00 часа на </w:t>
      </w:r>
      <w:r w:rsidRPr="00027ABE">
        <w:rPr>
          <w:rFonts w:ascii="Times New Roman" w:hAnsi="Times New Roman"/>
          <w:bCs/>
          <w:color w:val="333333"/>
          <w:sz w:val="24"/>
          <w:szCs w:val="24"/>
          <w:lang w:val="en-GB"/>
        </w:rPr>
        <w:t>16</w:t>
      </w:r>
      <w:r w:rsidRPr="00027ABE">
        <w:rPr>
          <w:rFonts w:ascii="Times New Roman" w:hAnsi="Times New Roman"/>
          <w:bCs/>
          <w:color w:val="333333"/>
          <w:sz w:val="24"/>
          <w:szCs w:val="24"/>
        </w:rPr>
        <w:t xml:space="preserve"> </w:t>
      </w:r>
      <w:r w:rsidRPr="00027ABE">
        <w:rPr>
          <w:rFonts w:ascii="Times New Roman" w:hAnsi="Times New Roman"/>
          <w:bCs/>
          <w:color w:val="333333"/>
          <w:sz w:val="24"/>
          <w:szCs w:val="24"/>
          <w:lang w:val="en-GB"/>
        </w:rPr>
        <w:t xml:space="preserve">септември </w:t>
      </w:r>
      <w:r w:rsidRPr="00027ABE">
        <w:rPr>
          <w:rFonts w:ascii="Times New Roman" w:hAnsi="Times New Roman"/>
          <w:bCs/>
          <w:color w:val="333333"/>
          <w:sz w:val="24"/>
          <w:szCs w:val="24"/>
        </w:rPr>
        <w:t>2024 г. (40 дни преди изборния ден).</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9. Заявлението за регистрация се подава от лицето, представляващо инициативния комитет.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10. В заявлението за регистрация на инициативния комитет се посочват: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а) </w:t>
      </w:r>
      <w:proofErr w:type="gramStart"/>
      <w:r w:rsidRPr="00027ABE">
        <w:rPr>
          <w:rFonts w:ascii="Times New Roman" w:hAnsi="Times New Roman"/>
          <w:bCs/>
          <w:color w:val="333333"/>
          <w:sz w:val="24"/>
          <w:szCs w:val="24"/>
        </w:rPr>
        <w:t>имената</w:t>
      </w:r>
      <w:proofErr w:type="gramEnd"/>
      <w:r w:rsidRPr="00027ABE">
        <w:rPr>
          <w:rFonts w:ascii="Times New Roman" w:hAnsi="Times New Roman"/>
          <w:bCs/>
          <w:color w:val="333333"/>
          <w:sz w:val="24"/>
          <w:szCs w:val="24"/>
        </w:rPr>
        <w:t>, единният граждански номер и постоянният адрес на членовете на инициативния комитет;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 xml:space="preserve">б) </w:t>
      </w:r>
      <w:proofErr w:type="gramStart"/>
      <w:r w:rsidRPr="00027ABE">
        <w:rPr>
          <w:rFonts w:ascii="Times New Roman" w:hAnsi="Times New Roman"/>
          <w:bCs/>
          <w:color w:val="333333"/>
          <w:sz w:val="24"/>
          <w:szCs w:val="24"/>
        </w:rPr>
        <w:t>имената</w:t>
      </w:r>
      <w:proofErr w:type="gramEnd"/>
      <w:r w:rsidRPr="00027ABE">
        <w:rPr>
          <w:rFonts w:ascii="Times New Roman" w:hAnsi="Times New Roman"/>
          <w:bCs/>
          <w:color w:val="333333"/>
          <w:sz w:val="24"/>
          <w:szCs w:val="24"/>
        </w:rPr>
        <w:t>, единният граждански номер и адресът на независимия кандидат за народен представител;</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в) </w:t>
      </w:r>
      <w:proofErr w:type="gramStart"/>
      <w:r w:rsidRPr="00027ABE">
        <w:rPr>
          <w:rFonts w:ascii="Times New Roman" w:hAnsi="Times New Roman"/>
          <w:bCs/>
          <w:color w:val="333333"/>
          <w:sz w:val="24"/>
          <w:szCs w:val="24"/>
        </w:rPr>
        <w:t>искане</w:t>
      </w:r>
      <w:proofErr w:type="gramEnd"/>
      <w:r w:rsidRPr="00027ABE">
        <w:rPr>
          <w:rFonts w:ascii="Times New Roman" w:hAnsi="Times New Roman"/>
          <w:bCs/>
          <w:color w:val="333333"/>
          <w:sz w:val="24"/>
          <w:szCs w:val="24"/>
        </w:rPr>
        <w:t xml:space="preserve"> за регистрация на инициативния комитет за участие в изборите за народни представители на </w:t>
      </w:r>
      <w:r w:rsidRPr="00027ABE">
        <w:rPr>
          <w:rFonts w:ascii="Times New Roman" w:hAnsi="Times New Roman"/>
          <w:bCs/>
          <w:color w:val="333333"/>
          <w:sz w:val="24"/>
          <w:szCs w:val="24"/>
          <w:lang w:val="en-GB"/>
        </w:rPr>
        <w:t>27 октомври</w:t>
      </w:r>
      <w:r w:rsidRPr="00027ABE">
        <w:rPr>
          <w:rFonts w:ascii="Times New Roman" w:hAnsi="Times New Roman"/>
          <w:bCs/>
          <w:color w:val="333333"/>
          <w:sz w:val="24"/>
          <w:szCs w:val="24"/>
        </w:rPr>
        <w:t xml:space="preserve"> 2024 г.</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г) </w:t>
      </w:r>
      <w:proofErr w:type="gramStart"/>
      <w:r w:rsidRPr="00027ABE">
        <w:rPr>
          <w:rFonts w:ascii="Times New Roman" w:hAnsi="Times New Roman"/>
          <w:bCs/>
          <w:color w:val="333333"/>
          <w:sz w:val="24"/>
          <w:szCs w:val="24"/>
        </w:rPr>
        <w:t>адрес</w:t>
      </w:r>
      <w:proofErr w:type="gramEnd"/>
      <w:r w:rsidRPr="00027ABE">
        <w:rPr>
          <w:rFonts w:ascii="Times New Roman" w:hAnsi="Times New Roman"/>
          <w:bCs/>
          <w:color w:val="333333"/>
          <w:sz w:val="24"/>
          <w:szCs w:val="24"/>
        </w:rPr>
        <w:t xml:space="preserve"> за кореспонденция, телефон, електронен адрес и лице за контакти.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11. Към заявлението за регистрация инициативният комитет представя:</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а) </w:t>
      </w:r>
      <w:proofErr w:type="gramStart"/>
      <w:r w:rsidRPr="00027ABE">
        <w:rPr>
          <w:rFonts w:ascii="Times New Roman" w:hAnsi="Times New Roman"/>
          <w:bCs/>
          <w:color w:val="333333"/>
          <w:sz w:val="24"/>
          <w:szCs w:val="24"/>
        </w:rPr>
        <w:t>решение</w:t>
      </w:r>
      <w:proofErr w:type="gramEnd"/>
      <w:r w:rsidRPr="00027ABE">
        <w:rPr>
          <w:rFonts w:ascii="Times New Roman" w:hAnsi="Times New Roman"/>
          <w:bCs/>
          <w:color w:val="333333"/>
          <w:sz w:val="24"/>
          <w:szCs w:val="24"/>
        </w:rPr>
        <w:t xml:space="preserve"> за създаване на инициативния комитет и решение за определяне на лицето, което да го представлява;</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б) </w:t>
      </w:r>
      <w:proofErr w:type="gramStart"/>
      <w:r w:rsidRPr="00027ABE">
        <w:rPr>
          <w:rFonts w:ascii="Times New Roman" w:hAnsi="Times New Roman"/>
          <w:bCs/>
          <w:color w:val="333333"/>
          <w:sz w:val="24"/>
          <w:szCs w:val="24"/>
        </w:rPr>
        <w:t>нотариално</w:t>
      </w:r>
      <w:proofErr w:type="gramEnd"/>
      <w:r w:rsidRPr="00027ABE">
        <w:rPr>
          <w:rFonts w:ascii="Times New Roman" w:hAnsi="Times New Roman"/>
          <w:bCs/>
          <w:color w:val="333333"/>
          <w:sz w:val="24"/>
          <w:szCs w:val="24"/>
        </w:rPr>
        <w:t xml:space="preserve"> заверени образци от подписите на лицата, участващи в инициативния комитет;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в) </w:t>
      </w:r>
      <w:proofErr w:type="gramStart"/>
      <w:r w:rsidRPr="00027ABE">
        <w:rPr>
          <w:rFonts w:ascii="Times New Roman" w:hAnsi="Times New Roman"/>
          <w:bCs/>
          <w:color w:val="333333"/>
          <w:sz w:val="24"/>
          <w:szCs w:val="24"/>
        </w:rPr>
        <w:t>декларация</w:t>
      </w:r>
      <w:proofErr w:type="gramEnd"/>
      <w:r w:rsidRPr="00027ABE">
        <w:rPr>
          <w:rFonts w:ascii="Times New Roman" w:hAnsi="Times New Roman"/>
          <w:bCs/>
          <w:color w:val="333333"/>
          <w:sz w:val="24"/>
          <w:szCs w:val="24"/>
        </w:rPr>
        <w:t xml:space="preserve"> по образец (Приложение № 5</w:t>
      </w:r>
      <w:r w:rsidRPr="00027ABE">
        <w:rPr>
          <w:rFonts w:ascii="Times New Roman" w:hAnsi="Times New Roman"/>
          <w:bCs/>
          <w:color w:val="333333"/>
          <w:sz w:val="24"/>
          <w:szCs w:val="24"/>
          <w:lang w:val="en-GB"/>
        </w:rPr>
        <w:t>1</w:t>
      </w:r>
      <w:r w:rsidRPr="00027ABE">
        <w:rPr>
          <w:rFonts w:ascii="Times New Roman" w:hAnsi="Times New Roman"/>
          <w:bCs/>
          <w:color w:val="333333"/>
          <w:sz w:val="24"/>
          <w:szCs w:val="24"/>
        </w:rPr>
        <w:t>-НС), подписана от всеки член на инициативния комитет, че отговаря на изискванията на чл. 243 ИК и че няма да обработва и предоставя личните данни на включените в списъка за подкрепа на независимия кандидат лица за други цели, освен предвидените в ИК;</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г) </w:t>
      </w:r>
      <w:proofErr w:type="gramStart"/>
      <w:r w:rsidRPr="00027ABE">
        <w:rPr>
          <w:rFonts w:ascii="Times New Roman" w:hAnsi="Times New Roman"/>
          <w:bCs/>
          <w:color w:val="333333"/>
          <w:sz w:val="24"/>
          <w:szCs w:val="24"/>
        </w:rPr>
        <w:t>банков</w:t>
      </w:r>
      <w:proofErr w:type="gramEnd"/>
      <w:r w:rsidRPr="00027ABE">
        <w:rPr>
          <w:rFonts w:ascii="Times New Roman" w:hAnsi="Times New Roman"/>
          <w:bCs/>
          <w:color w:val="333333"/>
          <w:sz w:val="24"/>
          <w:szCs w:val="24"/>
        </w:rPr>
        <w:t xml:space="preserve"> документ за внесен депозит  по чл. 129, ал. 1, т. 2 ИК;</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д) </w:t>
      </w:r>
      <w:proofErr w:type="gramStart"/>
      <w:r w:rsidRPr="00027ABE">
        <w:rPr>
          <w:rFonts w:ascii="Times New Roman" w:hAnsi="Times New Roman"/>
          <w:bCs/>
          <w:color w:val="333333"/>
          <w:sz w:val="24"/>
          <w:szCs w:val="24"/>
        </w:rPr>
        <w:t>удостоверение</w:t>
      </w:r>
      <w:proofErr w:type="gramEnd"/>
      <w:r w:rsidRPr="00027ABE">
        <w:rPr>
          <w:rFonts w:ascii="Times New Roman" w:hAnsi="Times New Roman"/>
          <w:bCs/>
          <w:color w:val="333333"/>
          <w:sz w:val="24"/>
          <w:szCs w:val="24"/>
        </w:rPr>
        <w:t xml:space="preserve"> за банкова сметка на името на лицето, представляващо инициативния комитет, която ще обслужва само предизборната кампания ;</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е) </w:t>
      </w:r>
      <w:proofErr w:type="gramStart"/>
      <w:r w:rsidRPr="00027ABE">
        <w:rPr>
          <w:rFonts w:ascii="Times New Roman" w:hAnsi="Times New Roman"/>
          <w:bCs/>
          <w:color w:val="333333"/>
          <w:sz w:val="24"/>
          <w:szCs w:val="24"/>
        </w:rPr>
        <w:t>имената</w:t>
      </w:r>
      <w:proofErr w:type="gramEnd"/>
      <w:r w:rsidRPr="00027ABE">
        <w:rPr>
          <w:rFonts w:ascii="Times New Roman" w:hAnsi="Times New Roman"/>
          <w:bCs/>
          <w:color w:val="333333"/>
          <w:sz w:val="24"/>
          <w:szCs w:val="24"/>
        </w:rPr>
        <w:t xml:space="preserve">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ж) </w:t>
      </w:r>
      <w:proofErr w:type="gramStart"/>
      <w:r w:rsidRPr="00027ABE">
        <w:rPr>
          <w:rFonts w:ascii="Times New Roman" w:hAnsi="Times New Roman"/>
          <w:bCs/>
          <w:color w:val="333333"/>
          <w:sz w:val="24"/>
          <w:szCs w:val="24"/>
        </w:rPr>
        <w:t>списък</w:t>
      </w:r>
      <w:proofErr w:type="gramEnd"/>
      <w:r w:rsidRPr="00027ABE">
        <w:rPr>
          <w:rFonts w:ascii="Times New Roman" w:hAnsi="Times New Roman"/>
          <w:bCs/>
          <w:color w:val="333333"/>
          <w:sz w:val="24"/>
          <w:szCs w:val="24"/>
        </w:rPr>
        <w:t xml:space="preserve"> на членовете на инициативния комитет, представен на технически носител – флаш памет в Excel формат.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12. Не се изисква нотариална заверка за документите и книжата по ИК с изключение на посочените в т. 11, буква „б</w:t>
      </w:r>
      <w:proofErr w:type="gramStart"/>
      <w:r w:rsidRPr="00027ABE">
        <w:rPr>
          <w:rFonts w:ascii="Times New Roman" w:hAnsi="Times New Roman"/>
          <w:bCs/>
          <w:color w:val="333333"/>
          <w:sz w:val="24"/>
          <w:szCs w:val="24"/>
        </w:rPr>
        <w:t>“ от</w:t>
      </w:r>
      <w:proofErr w:type="gramEnd"/>
      <w:r w:rsidRPr="00027ABE">
        <w:rPr>
          <w:rFonts w:ascii="Times New Roman" w:hAnsi="Times New Roman"/>
          <w:bCs/>
          <w:color w:val="333333"/>
          <w:sz w:val="24"/>
          <w:szCs w:val="24"/>
        </w:rPr>
        <w:t xml:space="preserve"> настоящото решение</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13. Районната избирателна комисия извършва проверка на заявлението и приложените към него документи при приемането им. При установяване на непълноти или несъответствия РИК дава незабавно указания за отстраняването им в срок до три дни, но не по-късно от крайния срок за регистрация – </w:t>
      </w:r>
      <w:r w:rsidRPr="00027ABE">
        <w:rPr>
          <w:rFonts w:ascii="Times New Roman" w:hAnsi="Times New Roman"/>
          <w:bCs/>
          <w:color w:val="333333"/>
          <w:sz w:val="24"/>
          <w:szCs w:val="24"/>
          <w:lang w:val="en-GB"/>
        </w:rPr>
        <w:t>16</w:t>
      </w:r>
      <w:r w:rsidRPr="00027ABE">
        <w:rPr>
          <w:rFonts w:ascii="Times New Roman" w:hAnsi="Times New Roman"/>
          <w:bCs/>
          <w:color w:val="333333"/>
          <w:sz w:val="24"/>
          <w:szCs w:val="24"/>
        </w:rPr>
        <w:t xml:space="preserve"> </w:t>
      </w:r>
      <w:r w:rsidRPr="00027ABE">
        <w:rPr>
          <w:rFonts w:ascii="Times New Roman" w:hAnsi="Times New Roman"/>
          <w:bCs/>
          <w:color w:val="333333"/>
          <w:sz w:val="24"/>
          <w:szCs w:val="24"/>
          <w:lang w:val="en-GB"/>
        </w:rPr>
        <w:t>септември</w:t>
      </w:r>
      <w:r w:rsidRPr="00027ABE">
        <w:rPr>
          <w:rFonts w:ascii="Times New Roman" w:hAnsi="Times New Roman"/>
          <w:bCs/>
          <w:color w:val="333333"/>
          <w:sz w:val="24"/>
          <w:szCs w:val="24"/>
        </w:rPr>
        <w:t xml:space="preserve"> 2024 г. В случай че непълнотите или несъответствията не бъдат отстранени в посочения срок, РИК отказва регистрация.</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14. Отказът за регистрация може да се оспорва пред ЦИК по реда на чл. 73 ИК. Решението на ЦИК може да се обжалва пред ВАС по реда на чл. 58 ИК.</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Когато ЦИК или съдът отмени решението за отказ за регистрация, РИК незабавно регистрира инициативния комитет за участие в изборите, независимо дали срокът за регистрация е изтекъл, но не по-късно от </w:t>
      </w:r>
      <w:r w:rsidRPr="00027ABE">
        <w:rPr>
          <w:rFonts w:ascii="Times New Roman" w:hAnsi="Times New Roman"/>
          <w:bCs/>
          <w:color w:val="333333"/>
          <w:sz w:val="24"/>
          <w:szCs w:val="24"/>
          <w:lang w:val="en-GB"/>
        </w:rPr>
        <w:t xml:space="preserve">24 септември </w:t>
      </w:r>
      <w:r w:rsidRPr="00027ABE">
        <w:rPr>
          <w:rFonts w:ascii="Times New Roman" w:hAnsi="Times New Roman"/>
          <w:bCs/>
          <w:color w:val="333333"/>
          <w:sz w:val="24"/>
          <w:szCs w:val="24"/>
        </w:rPr>
        <w:t>2024 г. (32 дни преди изборния ден).</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15. Районните избирателни комисии незабавно след приключване на регистрацията на инициативните комитети изпращат на ЦИК:</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а) </w:t>
      </w:r>
      <w:proofErr w:type="gramStart"/>
      <w:r w:rsidRPr="00027ABE">
        <w:rPr>
          <w:rFonts w:ascii="Times New Roman" w:hAnsi="Times New Roman"/>
          <w:bCs/>
          <w:color w:val="333333"/>
          <w:sz w:val="24"/>
          <w:szCs w:val="24"/>
        </w:rPr>
        <w:t>списък</w:t>
      </w:r>
      <w:proofErr w:type="gramEnd"/>
      <w:r w:rsidRPr="00027ABE">
        <w:rPr>
          <w:rFonts w:ascii="Times New Roman" w:hAnsi="Times New Roman"/>
          <w:bCs/>
          <w:color w:val="333333"/>
          <w:sz w:val="24"/>
          <w:szCs w:val="24"/>
        </w:rPr>
        <w:t xml:space="preserve"> на регистрираните инициативни комитети;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б) </w:t>
      </w:r>
      <w:proofErr w:type="gramStart"/>
      <w:r w:rsidRPr="00027ABE">
        <w:rPr>
          <w:rFonts w:ascii="Times New Roman" w:hAnsi="Times New Roman"/>
          <w:bCs/>
          <w:color w:val="333333"/>
          <w:sz w:val="24"/>
          <w:szCs w:val="24"/>
        </w:rPr>
        <w:t>информация</w:t>
      </w:r>
      <w:proofErr w:type="gramEnd"/>
      <w:r w:rsidRPr="00027ABE">
        <w:rPr>
          <w:rFonts w:ascii="Times New Roman" w:hAnsi="Times New Roman"/>
          <w:bCs/>
          <w:color w:val="333333"/>
          <w:sz w:val="24"/>
          <w:szCs w:val="24"/>
        </w:rPr>
        <w:t xml:space="preserve"> за заличените инициативни комитети.</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ІV. Заличаване на регистрация на инициативен комитет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16. Инициативен комитет може да поиска да бъде заличена регистрацията му за участие в изборите не по-късно от </w:t>
      </w:r>
      <w:r w:rsidRPr="00027ABE">
        <w:rPr>
          <w:rFonts w:ascii="Times New Roman" w:hAnsi="Times New Roman"/>
          <w:bCs/>
          <w:color w:val="333333"/>
          <w:sz w:val="24"/>
          <w:szCs w:val="24"/>
          <w:lang w:val="en-GB"/>
        </w:rPr>
        <w:t>24 септември</w:t>
      </w:r>
      <w:r w:rsidRPr="00027ABE">
        <w:rPr>
          <w:rFonts w:ascii="Times New Roman" w:hAnsi="Times New Roman"/>
          <w:bCs/>
          <w:color w:val="333333"/>
          <w:sz w:val="24"/>
          <w:szCs w:val="24"/>
        </w:rPr>
        <w:t xml:space="preserve"> 2024 г. (32 дни преди изборния ден). Заличаването се извършва чрез </w:t>
      </w:r>
      <w:proofErr w:type="gramStart"/>
      <w:r w:rsidRPr="00027ABE">
        <w:rPr>
          <w:rFonts w:ascii="Times New Roman" w:hAnsi="Times New Roman"/>
          <w:bCs/>
          <w:color w:val="333333"/>
          <w:sz w:val="24"/>
          <w:szCs w:val="24"/>
        </w:rPr>
        <w:t>заявление  до</w:t>
      </w:r>
      <w:proofErr w:type="gramEnd"/>
      <w:r w:rsidRPr="00027ABE">
        <w:rPr>
          <w:rFonts w:ascii="Times New Roman" w:hAnsi="Times New Roman"/>
          <w:bCs/>
          <w:color w:val="333333"/>
          <w:sz w:val="24"/>
          <w:szCs w:val="24"/>
        </w:rPr>
        <w:t xml:space="preserve"> РИК, подписано от лицето, представляващо инициативния комитет (Приложение № </w:t>
      </w:r>
      <w:r w:rsidRPr="00027ABE">
        <w:rPr>
          <w:rFonts w:ascii="Times New Roman" w:hAnsi="Times New Roman"/>
          <w:bCs/>
          <w:color w:val="333333"/>
          <w:sz w:val="24"/>
          <w:szCs w:val="24"/>
          <w:lang w:val="en-GB"/>
        </w:rPr>
        <w:t>50</w:t>
      </w:r>
      <w:r w:rsidRPr="00027ABE">
        <w:rPr>
          <w:rFonts w:ascii="Times New Roman" w:hAnsi="Times New Roman"/>
          <w:bCs/>
          <w:color w:val="333333"/>
          <w:sz w:val="24"/>
          <w:szCs w:val="24"/>
        </w:rPr>
        <w:t>-НС). Към заявлението се прилага решението на инициативния комитет за заличаване на регистрацията.</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17. Районната избирателна комисия приема решение за заличаване на регистрацията и за възстановяване на внесения от съответния инициативен комитет депозит.</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18. Депозитът по чл. 129, ал. 1, т. 2 ИК се възстановява в 7-дневен срок </w:t>
      </w:r>
      <w:proofErr w:type="gramStart"/>
      <w:r w:rsidRPr="00027ABE">
        <w:rPr>
          <w:rFonts w:ascii="Times New Roman" w:hAnsi="Times New Roman"/>
          <w:bCs/>
          <w:color w:val="333333"/>
          <w:sz w:val="24"/>
          <w:szCs w:val="24"/>
        </w:rPr>
        <w:t>от  влизането</w:t>
      </w:r>
      <w:proofErr w:type="gramEnd"/>
      <w:r w:rsidRPr="00027ABE">
        <w:rPr>
          <w:rFonts w:ascii="Times New Roman" w:hAnsi="Times New Roman"/>
          <w:bCs/>
          <w:color w:val="333333"/>
          <w:sz w:val="24"/>
          <w:szCs w:val="24"/>
        </w:rPr>
        <w:t xml:space="preserve"> в сила на решението на РИК.</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V. Регистри и удостоверения</w:t>
      </w:r>
    </w:p>
    <w:p w:rsidR="00A62262" w:rsidRPr="00027ABE" w:rsidRDefault="00A62262" w:rsidP="00A62262">
      <w:pPr>
        <w:shd w:val="clear" w:color="auto" w:fill="FFFFFF"/>
        <w:ind w:firstLine="708"/>
        <w:jc w:val="both"/>
        <w:rPr>
          <w:rFonts w:ascii="Times New Roman" w:hAnsi="Times New Roman"/>
          <w:bCs/>
          <w:color w:val="333333"/>
          <w:sz w:val="24"/>
          <w:szCs w:val="24"/>
        </w:rPr>
      </w:pPr>
      <w:r w:rsidRPr="00027ABE">
        <w:rPr>
          <w:rFonts w:ascii="Times New Roman" w:hAnsi="Times New Roman"/>
          <w:bCs/>
          <w:color w:val="333333"/>
          <w:sz w:val="24"/>
          <w:szCs w:val="24"/>
        </w:rPr>
        <w:t xml:space="preserve">19. За регистрация на всеки инициативен комитет РИК приема отделно решение. Решенията се вписват незабавно в регистъра на инициативните комитети за участие в изборите за народни представители (Приложение № </w:t>
      </w:r>
      <w:r w:rsidRPr="00027ABE">
        <w:rPr>
          <w:rFonts w:ascii="Times New Roman" w:hAnsi="Times New Roman"/>
          <w:bCs/>
          <w:color w:val="333333"/>
          <w:sz w:val="24"/>
          <w:szCs w:val="24"/>
          <w:lang w:val="en-GB"/>
        </w:rPr>
        <w:t>52</w:t>
      </w:r>
      <w:r w:rsidRPr="00027ABE">
        <w:rPr>
          <w:rFonts w:ascii="Times New Roman" w:hAnsi="Times New Roman"/>
          <w:bCs/>
          <w:color w:val="333333"/>
          <w:sz w:val="24"/>
          <w:szCs w:val="24"/>
        </w:rPr>
        <w:t xml:space="preserve">-НС) и в публичния регистър на инициативните комитети (Приложение № </w:t>
      </w:r>
      <w:r w:rsidRPr="00027ABE">
        <w:rPr>
          <w:rFonts w:ascii="Times New Roman" w:hAnsi="Times New Roman"/>
          <w:bCs/>
          <w:color w:val="333333"/>
          <w:sz w:val="24"/>
          <w:szCs w:val="24"/>
          <w:lang w:val="en-GB"/>
        </w:rPr>
        <w:t>53</w:t>
      </w:r>
      <w:r w:rsidRPr="00027ABE">
        <w:rPr>
          <w:rFonts w:ascii="Times New Roman" w:hAnsi="Times New Roman"/>
          <w:bCs/>
          <w:color w:val="333333"/>
          <w:sz w:val="24"/>
          <w:szCs w:val="24"/>
        </w:rPr>
        <w:t>-НС).</w:t>
      </w:r>
    </w:p>
    <w:p w:rsidR="00A62262" w:rsidRPr="00027ABE" w:rsidRDefault="00A62262" w:rsidP="00A62262">
      <w:pPr>
        <w:shd w:val="clear" w:color="auto" w:fill="FFFFFF"/>
        <w:ind w:firstLine="708"/>
        <w:jc w:val="both"/>
        <w:rPr>
          <w:rFonts w:ascii="Times New Roman" w:hAnsi="Times New Roman"/>
          <w:sz w:val="24"/>
          <w:szCs w:val="24"/>
        </w:rPr>
      </w:pPr>
      <w:r w:rsidRPr="00027ABE">
        <w:rPr>
          <w:rFonts w:ascii="Times New Roman" w:hAnsi="Times New Roman"/>
          <w:bCs/>
          <w:color w:val="333333"/>
          <w:sz w:val="24"/>
          <w:szCs w:val="24"/>
        </w:rPr>
        <w:t>20. Районната избирателна комисия издава удостоверение за регистрация на инициативен комитет за участие в изборите за народни представители (Приложение № 5</w:t>
      </w:r>
      <w:r w:rsidRPr="00027ABE">
        <w:rPr>
          <w:rFonts w:ascii="Times New Roman" w:hAnsi="Times New Roman"/>
          <w:bCs/>
          <w:color w:val="333333"/>
          <w:sz w:val="24"/>
          <w:szCs w:val="24"/>
          <w:lang w:val="en-GB"/>
        </w:rPr>
        <w:t>4-</w:t>
      </w:r>
      <w:r w:rsidRPr="00027ABE">
        <w:rPr>
          <w:rFonts w:ascii="Times New Roman" w:hAnsi="Times New Roman"/>
          <w:bCs/>
          <w:color w:val="333333"/>
          <w:sz w:val="24"/>
          <w:szCs w:val="24"/>
        </w:rPr>
        <w:t>НС).</w:t>
      </w:r>
    </w:p>
    <w:p w:rsidR="00A62262" w:rsidRPr="00027ABE" w:rsidRDefault="00A62262" w:rsidP="00A62262">
      <w:pPr>
        <w:shd w:val="clear" w:color="auto" w:fill="FFFFFF"/>
        <w:ind w:firstLine="708"/>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027ABE" w:rsidRDefault="00C712E2" w:rsidP="00C712E2">
      <w:pPr>
        <w:pStyle w:val="1b"/>
        <w:jc w:val="both"/>
        <w:rPr>
          <w:rFonts w:ascii="Times New Roman" w:hAnsi="Times New Roman" w:cs="Times New Roman"/>
          <w:szCs w:val="24"/>
        </w:rPr>
      </w:pPr>
    </w:p>
    <w:p w:rsidR="00C712E2" w:rsidRPr="00027ABE" w:rsidRDefault="00C712E2" w:rsidP="00C712E2">
      <w:pPr>
        <w:pStyle w:val="1b"/>
        <w:jc w:val="both"/>
        <w:rPr>
          <w:rFonts w:ascii="Times New Roman" w:hAnsi="Times New Roman" w:cs="Times New Roman"/>
          <w:szCs w:val="24"/>
        </w:rPr>
      </w:pPr>
    </w:p>
    <w:p w:rsidR="00C712E2" w:rsidRPr="00027ABE" w:rsidRDefault="00C712E2" w:rsidP="00C712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13 от дневния ред:</w:t>
      </w:r>
    </w:p>
    <w:p w:rsidR="00C712E2" w:rsidRDefault="00C712E2" w:rsidP="00C712E2">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533FA0" w:rsidRPr="00027ABE" w:rsidRDefault="00533FA0" w:rsidP="00C712E2">
      <w:pPr>
        <w:pStyle w:val="1b"/>
        <w:jc w:val="both"/>
        <w:rPr>
          <w:rFonts w:ascii="Times New Roman" w:hAnsi="Times New Roman" w:cs="Times New Roman"/>
          <w:szCs w:val="24"/>
        </w:rPr>
      </w:pPr>
    </w:p>
    <w:p w:rsidR="00E06690" w:rsidRPr="00027ABE" w:rsidRDefault="00E06690" w:rsidP="00C712E2">
      <w:pPr>
        <w:pStyle w:val="1b"/>
        <w:jc w:val="both"/>
        <w:rPr>
          <w:rFonts w:ascii="Times New Roman" w:hAnsi="Times New Roman" w:cs="Times New Roman"/>
          <w:szCs w:val="24"/>
        </w:rPr>
      </w:pPr>
    </w:p>
    <w:p w:rsidR="009158BB" w:rsidRPr="00027ABE" w:rsidRDefault="009158BB" w:rsidP="009158BB">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lastRenderedPageBreak/>
        <w:t>РЕШЕНИЕ</w:t>
      </w:r>
      <w:r w:rsidRPr="00027ABE">
        <w:rPr>
          <w:rFonts w:ascii="Times New Roman" w:hAnsi="Times New Roman"/>
          <w:color w:val="000000" w:themeColor="text1"/>
          <w:sz w:val="24"/>
          <w:szCs w:val="24"/>
        </w:rPr>
        <w:br/>
        <w:t>№ 13-НС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9158BB" w:rsidRPr="00027ABE" w:rsidRDefault="009158BB" w:rsidP="009158BB">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Подлежащите на вписване обстоятелства и реда за водене и поддържане на публичните регистри от Районната избирателна комисия Седемнадесети район Пловдивски при произвеждане на изборите за народни представители на 27 октомври 2024 г.</w:t>
      </w:r>
    </w:p>
    <w:p w:rsidR="009158BB" w:rsidRPr="00027ABE" w:rsidRDefault="009158BB" w:rsidP="006014C2">
      <w:pPr>
        <w:shd w:val="clear" w:color="auto" w:fill="FFFFFF"/>
        <w:spacing w:after="150"/>
        <w:ind w:firstLine="708"/>
        <w:jc w:val="both"/>
        <w:rPr>
          <w:rFonts w:ascii="Times New Roman" w:hAnsi="Times New Roman"/>
          <w:b/>
          <w:bCs/>
          <w:color w:val="333333"/>
          <w:sz w:val="24"/>
          <w:szCs w:val="24"/>
        </w:rPr>
      </w:pPr>
      <w:r w:rsidRPr="00027ABE">
        <w:rPr>
          <w:rFonts w:ascii="Times New Roman" w:hAnsi="Times New Roman"/>
          <w:sz w:val="24"/>
          <w:szCs w:val="24"/>
        </w:rPr>
        <w:t>На основание чл. 72, ал. 1, т. 16 и т. 21, чл. 122 и чл. 124, ал. 4 от Изборния кодекс, Районна избирателна комисия Седемнадесети изборен район Пловдивски</w:t>
      </w:r>
    </w:p>
    <w:p w:rsidR="009158BB" w:rsidRPr="00027ABE" w:rsidRDefault="009158BB" w:rsidP="006014C2">
      <w:pPr>
        <w:shd w:val="clear" w:color="auto" w:fill="FFFFFF"/>
        <w:spacing w:after="150"/>
        <w:jc w:val="center"/>
        <w:rPr>
          <w:rFonts w:ascii="Times New Roman" w:hAnsi="Times New Roman"/>
          <w:b/>
          <w:bCs/>
          <w:color w:val="333333"/>
          <w:sz w:val="24"/>
          <w:szCs w:val="24"/>
        </w:rPr>
      </w:pPr>
      <w:r w:rsidRPr="00027ABE">
        <w:rPr>
          <w:rFonts w:ascii="Times New Roman" w:hAnsi="Times New Roman"/>
          <w:b/>
          <w:bCs/>
          <w:color w:val="333333"/>
          <w:sz w:val="24"/>
          <w:szCs w:val="24"/>
        </w:rPr>
        <w:t>Р Е Ш И:</w:t>
      </w:r>
    </w:p>
    <w:p w:rsidR="009158BB" w:rsidRPr="00027ABE" w:rsidRDefault="009158BB" w:rsidP="009158BB">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sz w:val="24"/>
          <w:szCs w:val="24"/>
        </w:rPr>
        <w:t>1. При произвеждане на изборите за народни представители на 27 октомври 2024 г., Районна избирателна комисия Седемнадесети изборен район Пловдивски, води публични регистри и списък за публикуване, както следва:</w:t>
      </w:r>
    </w:p>
    <w:p w:rsidR="009158BB" w:rsidRPr="00027ABE" w:rsidRDefault="009158BB" w:rsidP="00A82B31">
      <w:pPr>
        <w:shd w:val="clear" w:color="auto" w:fill="FFFFFF"/>
        <w:ind w:firstLine="708"/>
        <w:jc w:val="both"/>
        <w:rPr>
          <w:rFonts w:ascii="Times New Roman" w:hAnsi="Times New Roman"/>
          <w:sz w:val="24"/>
          <w:szCs w:val="24"/>
        </w:rPr>
      </w:pPr>
      <w:r w:rsidRPr="00027ABE">
        <w:rPr>
          <w:rFonts w:ascii="Times New Roman" w:hAnsi="Times New Roman"/>
          <w:sz w:val="24"/>
          <w:szCs w:val="24"/>
        </w:rPr>
        <w:t>1.1. Публичен регистър на жалбите и сигналите;</w:t>
      </w:r>
    </w:p>
    <w:p w:rsidR="009158BB" w:rsidRPr="00027ABE" w:rsidRDefault="009158BB" w:rsidP="00A82B31">
      <w:pPr>
        <w:shd w:val="clear" w:color="auto" w:fill="FFFFFF"/>
        <w:ind w:firstLine="708"/>
        <w:jc w:val="both"/>
        <w:rPr>
          <w:rFonts w:ascii="Times New Roman" w:hAnsi="Times New Roman"/>
          <w:sz w:val="24"/>
          <w:szCs w:val="24"/>
        </w:rPr>
      </w:pPr>
      <w:r w:rsidRPr="00027ABE">
        <w:rPr>
          <w:rFonts w:ascii="Times New Roman" w:hAnsi="Times New Roman"/>
          <w:sz w:val="24"/>
          <w:szCs w:val="24"/>
        </w:rPr>
        <w:t>1.2. Списък на упълномощените представители на партиите, коалициите и инициативните комитети за публикуване.</w:t>
      </w:r>
    </w:p>
    <w:p w:rsidR="009158BB" w:rsidRPr="00027ABE" w:rsidRDefault="009158BB" w:rsidP="00A82B31">
      <w:pPr>
        <w:shd w:val="clear" w:color="auto" w:fill="FFFFFF"/>
        <w:ind w:firstLine="708"/>
        <w:jc w:val="both"/>
        <w:rPr>
          <w:rFonts w:ascii="Times New Roman" w:hAnsi="Times New Roman"/>
          <w:sz w:val="24"/>
          <w:szCs w:val="24"/>
        </w:rPr>
      </w:pPr>
      <w:r w:rsidRPr="00027ABE">
        <w:rPr>
          <w:rFonts w:ascii="Times New Roman" w:hAnsi="Times New Roman"/>
          <w:sz w:val="24"/>
          <w:szCs w:val="24"/>
        </w:rPr>
        <w:t>1.3. Публичен регистър на Инициативните комитети за издигане на независим кандидат за народен представител</w:t>
      </w:r>
    </w:p>
    <w:p w:rsidR="009158BB" w:rsidRPr="00027ABE" w:rsidRDefault="009158BB" w:rsidP="00A82B31">
      <w:pPr>
        <w:shd w:val="clear" w:color="auto" w:fill="FFFFFF"/>
        <w:ind w:firstLine="708"/>
        <w:jc w:val="both"/>
        <w:rPr>
          <w:rFonts w:ascii="Times New Roman" w:hAnsi="Times New Roman"/>
          <w:sz w:val="24"/>
          <w:szCs w:val="24"/>
        </w:rPr>
      </w:pPr>
      <w:r w:rsidRPr="00027ABE">
        <w:rPr>
          <w:rFonts w:ascii="Times New Roman" w:hAnsi="Times New Roman"/>
          <w:sz w:val="24"/>
          <w:szCs w:val="24"/>
        </w:rPr>
        <w:t>2. Районна избирателна комисия Седемнадесети изборен район Пловдивски публикува регистрите и списъка на интернет страницата си</w:t>
      </w:r>
      <w:r w:rsidRPr="00027ABE">
        <w:rPr>
          <w:rFonts w:ascii="Times New Roman" w:hAnsi="Times New Roman"/>
          <w:color w:val="333333"/>
          <w:sz w:val="24"/>
          <w:szCs w:val="24"/>
        </w:rPr>
        <w:t xml:space="preserve"> на адрес: https://rik17.cik.bg/. </w:t>
      </w:r>
      <w:r w:rsidRPr="00027ABE">
        <w:rPr>
          <w:rFonts w:ascii="Times New Roman" w:hAnsi="Times New Roman"/>
          <w:sz w:val="24"/>
          <w:szCs w:val="24"/>
        </w:rPr>
        <w:t>Достъпът до личните данни на лицата в регистрите и списъка се осъществява при спазване изискванията за защита на личните данни.</w:t>
      </w:r>
    </w:p>
    <w:p w:rsidR="009158BB" w:rsidRPr="00027ABE" w:rsidRDefault="009158BB" w:rsidP="00A82B31">
      <w:pPr>
        <w:shd w:val="clear" w:color="auto" w:fill="FFFFFF"/>
        <w:ind w:firstLine="708"/>
        <w:jc w:val="both"/>
        <w:rPr>
          <w:rFonts w:ascii="Times New Roman" w:hAnsi="Times New Roman"/>
          <w:color w:val="333333"/>
          <w:sz w:val="24"/>
          <w:szCs w:val="24"/>
        </w:rPr>
      </w:pPr>
      <w:r w:rsidRPr="00027ABE">
        <w:rPr>
          <w:rFonts w:ascii="Times New Roman" w:hAnsi="Times New Roman"/>
          <w:sz w:val="24"/>
          <w:szCs w:val="24"/>
        </w:rPr>
        <w:t>2.1. Районна избирателна комисия Седемнадесети изборен район Пловдивски</w:t>
      </w:r>
      <w:r w:rsidRPr="00027ABE">
        <w:rPr>
          <w:rFonts w:ascii="Times New Roman" w:hAnsi="Times New Roman"/>
          <w:b/>
          <w:bCs/>
          <w:color w:val="333333"/>
          <w:sz w:val="24"/>
          <w:szCs w:val="24"/>
        </w:rPr>
        <w:t xml:space="preserve"> </w:t>
      </w:r>
      <w:r w:rsidRPr="00027ABE">
        <w:rPr>
          <w:rFonts w:ascii="Times New Roman" w:hAnsi="Times New Roman"/>
          <w:color w:val="333333"/>
          <w:sz w:val="24"/>
          <w:szCs w:val="24"/>
        </w:rPr>
        <w:t xml:space="preserve">създава и поддържа електронен регистър на жалбите и сигналите. В регистъра се вписват последователно постъпилите в РИК жалби съобразно Указания на ЦИК, дадени с нейно Решение </w:t>
      </w:r>
      <w:r w:rsidRPr="00027ABE">
        <w:rPr>
          <w:rFonts w:ascii="Times New Roman" w:hAnsi="Times New Roman"/>
          <w:sz w:val="24"/>
          <w:szCs w:val="24"/>
        </w:rPr>
        <w:t>№ 3598-НС от 05.09.2024 г.</w:t>
      </w:r>
    </w:p>
    <w:p w:rsidR="009158BB" w:rsidRPr="00027ABE" w:rsidRDefault="009158BB" w:rsidP="009158BB">
      <w:pPr>
        <w:pStyle w:val="af4"/>
        <w:shd w:val="clear" w:color="auto" w:fill="FFFFFF"/>
        <w:spacing w:beforeAutospacing="0" w:afterAutospacing="0"/>
        <w:ind w:firstLine="708"/>
        <w:jc w:val="both"/>
        <w:rPr>
          <w:color w:val="333333"/>
        </w:rPr>
      </w:pPr>
      <w:r w:rsidRPr="00027ABE">
        <w:rPr>
          <w:color w:val="333333"/>
        </w:rPr>
        <w:t xml:space="preserve"> 2.2.Подлежащите на вписване обстоятелства в публичния списък на упълномощените представители на партиите, коалициите и инициативните комитети се определят с решение на ЦИК относно условията и реда за участие в изборите на представители на партии, коалиции и инициативни комитети. Представителите се вписват </w:t>
      </w:r>
      <w:r w:rsidRPr="00027ABE">
        <w:rPr>
          <w:color w:val="333333"/>
        </w:rPr>
        <w:lastRenderedPageBreak/>
        <w:t>след приемане от Районна избирателна комисия Седемнадесети изборен район Пловдивски на първи или последващ списък на представители на партии, коалиции и инициативни комитети.</w:t>
      </w:r>
    </w:p>
    <w:p w:rsidR="009158BB" w:rsidRPr="00027ABE" w:rsidRDefault="009158BB" w:rsidP="009158BB">
      <w:pPr>
        <w:pStyle w:val="af4"/>
        <w:shd w:val="clear" w:color="auto" w:fill="FFFFFF"/>
        <w:spacing w:beforeAutospacing="0" w:afterAutospacing="0"/>
        <w:jc w:val="both"/>
        <w:rPr>
          <w:color w:val="333333"/>
        </w:rPr>
      </w:pPr>
      <w:r w:rsidRPr="00027ABE">
        <w:rPr>
          <w:color w:val="333333"/>
        </w:rPr>
        <w:t>            </w:t>
      </w:r>
    </w:p>
    <w:p w:rsidR="00B234EA" w:rsidRPr="00B234EA" w:rsidRDefault="009158BB" w:rsidP="00B234EA">
      <w:pPr>
        <w:pStyle w:val="af4"/>
        <w:numPr>
          <w:ilvl w:val="1"/>
          <w:numId w:val="50"/>
        </w:numPr>
        <w:shd w:val="clear" w:color="auto" w:fill="FFFFFF"/>
        <w:spacing w:beforeAutospacing="0" w:afterAutospacing="0"/>
        <w:jc w:val="both"/>
        <w:rPr>
          <w:color w:val="333333"/>
        </w:rPr>
      </w:pPr>
      <w:r w:rsidRPr="00027ABE">
        <w:rPr>
          <w:color w:val="333333"/>
        </w:rPr>
        <w:t xml:space="preserve">В публичният регистър на Инициативните комитети се вписват обстоятелствата съгласно Решение № </w:t>
      </w:r>
      <w:r w:rsidRPr="00027ABE">
        <w:rPr>
          <w:color w:val="333333"/>
          <w:lang w:val="en-GB"/>
        </w:rPr>
        <w:t>3559</w:t>
      </w:r>
      <w:r w:rsidRPr="00027ABE">
        <w:rPr>
          <w:color w:val="333333"/>
        </w:rPr>
        <w:t xml:space="preserve">-НС от </w:t>
      </w:r>
      <w:r w:rsidRPr="00027ABE">
        <w:rPr>
          <w:color w:val="333333"/>
          <w:lang w:val="en-GB"/>
        </w:rPr>
        <w:t>2</w:t>
      </w:r>
      <w:r w:rsidRPr="00027ABE">
        <w:rPr>
          <w:color w:val="333333"/>
        </w:rPr>
        <w:t>9.0</w:t>
      </w:r>
      <w:r w:rsidRPr="00027ABE">
        <w:rPr>
          <w:color w:val="333333"/>
          <w:lang w:val="en-GB"/>
        </w:rPr>
        <w:t>9</w:t>
      </w:r>
      <w:r w:rsidRPr="00027ABE">
        <w:rPr>
          <w:color w:val="333333"/>
        </w:rPr>
        <w:t>.2024 г. на ЦИК. Вписванията се извършват незабавно след вземане на решение от Районна избирателна комисия Седемнадесети изборен район Пловдивски за регистрация на Инициативния комитет.</w:t>
      </w:r>
    </w:p>
    <w:p w:rsidR="009158BB" w:rsidRPr="00027ABE" w:rsidRDefault="009158BB" w:rsidP="009158BB">
      <w:pPr>
        <w:shd w:val="clear" w:color="auto" w:fill="FFFFFF"/>
        <w:ind w:firstLine="708"/>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027ABE" w:rsidRDefault="00C712E2" w:rsidP="00C712E2">
      <w:pPr>
        <w:pStyle w:val="1b"/>
        <w:jc w:val="both"/>
        <w:rPr>
          <w:rFonts w:ascii="Times New Roman" w:hAnsi="Times New Roman" w:cs="Times New Roman"/>
          <w:szCs w:val="24"/>
        </w:rPr>
      </w:pPr>
    </w:p>
    <w:p w:rsidR="00C712E2" w:rsidRPr="00027ABE" w:rsidRDefault="00C712E2" w:rsidP="00C712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14 от дневния ред:</w:t>
      </w:r>
    </w:p>
    <w:p w:rsidR="00C712E2" w:rsidRPr="00027ABE" w:rsidRDefault="00C712E2" w:rsidP="00C712E2">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B019A" w:rsidRPr="00027ABE" w:rsidRDefault="007B019A" w:rsidP="00C712E2">
      <w:pPr>
        <w:pStyle w:val="1b"/>
        <w:jc w:val="both"/>
        <w:rPr>
          <w:rFonts w:ascii="Times New Roman" w:hAnsi="Times New Roman" w:cs="Times New Roman"/>
          <w:szCs w:val="24"/>
        </w:rPr>
      </w:pPr>
    </w:p>
    <w:p w:rsidR="0051315B" w:rsidRPr="00027ABE" w:rsidRDefault="0051315B" w:rsidP="0051315B">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14-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51315B" w:rsidRPr="00027ABE" w:rsidRDefault="0051315B" w:rsidP="0051315B">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Формиране и утвърждаване на единна номерация на избирателните секции, находящи се на територията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51315B" w:rsidRPr="00027ABE" w:rsidRDefault="0051315B" w:rsidP="0051315B">
      <w:pPr>
        <w:shd w:val="clear" w:color="auto" w:fill="FFFFFF"/>
        <w:spacing w:after="150"/>
        <w:ind w:firstLine="708"/>
        <w:jc w:val="both"/>
        <w:rPr>
          <w:rFonts w:ascii="Times New Roman" w:hAnsi="Times New Roman"/>
          <w:b/>
          <w:bCs/>
          <w:sz w:val="24"/>
          <w:szCs w:val="24"/>
        </w:rPr>
      </w:pPr>
      <w:r w:rsidRPr="00027ABE">
        <w:rPr>
          <w:rFonts w:ascii="Times New Roman" w:hAnsi="Times New Roman"/>
          <w:sz w:val="24"/>
          <w:szCs w:val="24"/>
        </w:rPr>
        <w:t>На основание чл. 72, ал. 1, т. 6, във връзка с чл.8, ал.8 от Изборния кодекс</w:t>
      </w:r>
      <w:proofErr w:type="gramStart"/>
      <w:r w:rsidRPr="00027ABE">
        <w:rPr>
          <w:rFonts w:ascii="Times New Roman" w:hAnsi="Times New Roman"/>
          <w:sz w:val="24"/>
          <w:szCs w:val="24"/>
        </w:rPr>
        <w:t>,  Решение</w:t>
      </w:r>
      <w:proofErr w:type="gramEnd"/>
      <w:r w:rsidRPr="00027ABE">
        <w:rPr>
          <w:rFonts w:ascii="Times New Roman" w:hAnsi="Times New Roman"/>
          <w:sz w:val="24"/>
          <w:szCs w:val="24"/>
        </w:rPr>
        <w:t xml:space="preserve"> № 3558-НС от 29.08.2024 г. на ЦИК, Районна избирателна комисия Седемнадесети изборен район Пловдивски</w:t>
      </w:r>
    </w:p>
    <w:p w:rsidR="0051315B" w:rsidRPr="00027ABE" w:rsidRDefault="0051315B" w:rsidP="0051315B">
      <w:pPr>
        <w:shd w:val="clear" w:color="auto" w:fill="FFFFFF"/>
        <w:spacing w:after="150"/>
        <w:jc w:val="center"/>
        <w:rPr>
          <w:rFonts w:ascii="Times New Roman" w:hAnsi="Times New Roman"/>
          <w:b/>
          <w:bCs/>
          <w:sz w:val="24"/>
          <w:szCs w:val="24"/>
        </w:rPr>
      </w:pPr>
      <w:r w:rsidRPr="00027ABE">
        <w:rPr>
          <w:rFonts w:ascii="Times New Roman" w:hAnsi="Times New Roman"/>
          <w:b/>
          <w:bCs/>
          <w:sz w:val="24"/>
          <w:szCs w:val="24"/>
        </w:rPr>
        <w:t>Р Е Ш И:</w:t>
      </w:r>
    </w:p>
    <w:p w:rsidR="0051315B" w:rsidRPr="00027ABE" w:rsidRDefault="0051315B" w:rsidP="0051315B">
      <w:pPr>
        <w:pStyle w:val="af4"/>
        <w:shd w:val="clear" w:color="auto" w:fill="FFFFFF"/>
        <w:spacing w:beforeAutospacing="0" w:afterAutospacing="0"/>
        <w:ind w:firstLine="708"/>
        <w:jc w:val="both"/>
        <w:rPr>
          <w:bCs/>
        </w:rPr>
      </w:pPr>
      <w:r w:rsidRPr="00027ABE">
        <w:rPr>
          <w:bCs/>
        </w:rPr>
        <w:t xml:space="preserve">Формира и утвърждава единна номерация на избирателните секции на територията на Седемнадесети изборен район Пловдивски, в съответствие с Решение № 3558-НС от 29.08.2024 г. на ЦИК и Единния класификатор на административно-териториалните и териториалните единици (ЕКАТТЕ), както следва: </w:t>
      </w:r>
    </w:p>
    <w:p w:rsidR="0051315B" w:rsidRPr="00027ABE" w:rsidRDefault="0051315B" w:rsidP="0051315B">
      <w:pPr>
        <w:pStyle w:val="af4"/>
        <w:shd w:val="clear" w:color="auto" w:fill="FFFFFF"/>
        <w:spacing w:beforeAutospacing="0" w:afterAutospacing="0"/>
        <w:ind w:firstLine="708"/>
        <w:jc w:val="both"/>
        <w:rPr>
          <w:b/>
          <w:bCs/>
          <w:color w:val="333333"/>
        </w:rPr>
      </w:pP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2459"/>
        <w:gridCol w:w="2172"/>
        <w:gridCol w:w="2125"/>
        <w:gridCol w:w="2308"/>
      </w:tblGrid>
      <w:tr w:rsidR="0051315B" w:rsidRPr="00027ABE" w:rsidTr="00775625">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jc w:val="both"/>
              <w:rPr>
                <w:b/>
                <w:bCs/>
                <w:color w:val="333333"/>
              </w:rPr>
            </w:pPr>
            <w:r w:rsidRPr="00027ABE">
              <w:rPr>
                <w:b/>
                <w:bCs/>
                <w:i/>
                <w:iCs/>
                <w:color w:val="333333"/>
              </w:rPr>
              <w:t>Номер на област   (Номер на изборен район в страната)</w:t>
            </w:r>
          </w:p>
        </w:tc>
        <w:tc>
          <w:tcPr>
            <w:tcW w:w="22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jc w:val="both"/>
              <w:rPr>
                <w:b/>
                <w:bCs/>
                <w:color w:val="333333"/>
              </w:rPr>
            </w:pPr>
            <w:r w:rsidRPr="00027ABE">
              <w:rPr>
                <w:b/>
                <w:bCs/>
                <w:i/>
                <w:iCs/>
                <w:color w:val="333333"/>
              </w:rPr>
              <w:t>Номер на община</w:t>
            </w:r>
          </w:p>
        </w:tc>
        <w:tc>
          <w:tcPr>
            <w:tcW w:w="1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jc w:val="both"/>
              <w:rPr>
                <w:b/>
                <w:bCs/>
                <w:color w:val="333333"/>
              </w:rPr>
            </w:pPr>
            <w:r w:rsidRPr="00027ABE">
              <w:rPr>
                <w:b/>
                <w:bCs/>
                <w:i/>
                <w:iCs/>
                <w:color w:val="333333"/>
              </w:rPr>
              <w:t>Номер на административен район</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jc w:val="both"/>
              <w:rPr>
                <w:b/>
                <w:bCs/>
                <w:color w:val="333333"/>
              </w:rPr>
            </w:pPr>
            <w:r w:rsidRPr="00027ABE">
              <w:rPr>
                <w:b/>
                <w:bCs/>
                <w:i/>
                <w:iCs/>
                <w:color w:val="333333"/>
              </w:rPr>
              <w:t>Номер на секцията в общината</w:t>
            </w:r>
          </w:p>
        </w:tc>
      </w:tr>
      <w:tr w:rsidR="0051315B" w:rsidRPr="00027ABE" w:rsidTr="00775625">
        <w:trPr>
          <w:trHeight w:val="673"/>
        </w:trPr>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jc w:val="both"/>
              <w:rPr>
                <w:b/>
                <w:bCs/>
                <w:color w:val="333333"/>
              </w:rPr>
            </w:pPr>
            <w:r w:rsidRPr="00027ABE">
              <w:rPr>
                <w:b/>
                <w:bCs/>
                <w:color w:val="333333"/>
              </w:rPr>
              <w:t>17 Пловдивски</w:t>
            </w:r>
          </w:p>
        </w:tc>
        <w:tc>
          <w:tcPr>
            <w:tcW w:w="22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spacing w:beforeAutospacing="0"/>
              <w:jc w:val="both"/>
              <w:rPr>
                <w:bCs/>
                <w:color w:val="333333"/>
              </w:rPr>
            </w:pPr>
            <w:r w:rsidRPr="00027ABE">
              <w:rPr>
                <w:bCs/>
                <w:color w:val="333333"/>
              </w:rPr>
              <w:t>01-Асеновград</w:t>
            </w:r>
          </w:p>
          <w:p w:rsidR="0051315B" w:rsidRPr="00027ABE" w:rsidRDefault="0051315B" w:rsidP="00775625">
            <w:pPr>
              <w:pStyle w:val="af4"/>
              <w:shd w:val="clear" w:color="auto" w:fill="FFFFFF"/>
              <w:spacing w:beforeAutospacing="0"/>
              <w:jc w:val="both"/>
              <w:rPr>
                <w:bCs/>
                <w:color w:val="333333"/>
              </w:rPr>
            </w:pPr>
            <w:r w:rsidRPr="00027ABE">
              <w:rPr>
                <w:bCs/>
                <w:color w:val="333333"/>
              </w:rPr>
              <w:t>07-Брезово</w:t>
            </w:r>
          </w:p>
          <w:p w:rsidR="0051315B" w:rsidRPr="00027ABE" w:rsidRDefault="0051315B" w:rsidP="00775625">
            <w:pPr>
              <w:pStyle w:val="af4"/>
              <w:shd w:val="clear" w:color="auto" w:fill="FFFFFF"/>
              <w:spacing w:beforeAutospacing="0"/>
              <w:jc w:val="both"/>
              <w:rPr>
                <w:bCs/>
                <w:color w:val="333333"/>
              </w:rPr>
            </w:pPr>
            <w:r w:rsidRPr="00027ABE">
              <w:rPr>
                <w:bCs/>
                <w:color w:val="333333"/>
              </w:rPr>
              <w:t>12-Калояново</w:t>
            </w:r>
          </w:p>
          <w:p w:rsidR="0051315B" w:rsidRPr="00027ABE" w:rsidRDefault="0051315B" w:rsidP="00775625">
            <w:pPr>
              <w:pStyle w:val="af4"/>
              <w:shd w:val="clear" w:color="auto" w:fill="FFFFFF"/>
              <w:spacing w:beforeAutospacing="0"/>
              <w:jc w:val="both"/>
              <w:rPr>
                <w:bCs/>
                <w:color w:val="333333"/>
              </w:rPr>
            </w:pPr>
            <w:r w:rsidRPr="00027ABE">
              <w:rPr>
                <w:bCs/>
                <w:color w:val="333333"/>
              </w:rPr>
              <w:t>13-Карлово</w:t>
            </w:r>
          </w:p>
          <w:p w:rsidR="0051315B" w:rsidRPr="00027ABE" w:rsidRDefault="0051315B" w:rsidP="00775625">
            <w:pPr>
              <w:pStyle w:val="af4"/>
              <w:shd w:val="clear" w:color="auto" w:fill="FFFFFF"/>
              <w:spacing w:beforeAutospacing="0"/>
              <w:jc w:val="both"/>
              <w:rPr>
                <w:bCs/>
                <w:color w:val="333333"/>
              </w:rPr>
            </w:pPr>
            <w:r w:rsidRPr="00027ABE">
              <w:rPr>
                <w:bCs/>
                <w:color w:val="333333"/>
              </w:rPr>
              <w:lastRenderedPageBreak/>
              <w:t>39-Кричим</w:t>
            </w:r>
          </w:p>
          <w:p w:rsidR="0051315B" w:rsidRPr="00027ABE" w:rsidRDefault="0051315B" w:rsidP="00775625">
            <w:pPr>
              <w:pStyle w:val="af4"/>
              <w:shd w:val="clear" w:color="auto" w:fill="FFFFFF"/>
              <w:spacing w:beforeAutospacing="0"/>
              <w:jc w:val="both"/>
              <w:rPr>
                <w:bCs/>
                <w:color w:val="333333"/>
              </w:rPr>
            </w:pPr>
            <w:r w:rsidRPr="00027ABE">
              <w:rPr>
                <w:bCs/>
                <w:color w:val="333333"/>
              </w:rPr>
              <w:t>42-Куклен</w:t>
            </w:r>
          </w:p>
          <w:p w:rsidR="0051315B" w:rsidRPr="00027ABE" w:rsidRDefault="0051315B" w:rsidP="00775625">
            <w:pPr>
              <w:pStyle w:val="af4"/>
              <w:shd w:val="clear" w:color="auto" w:fill="FFFFFF"/>
              <w:spacing w:beforeAutospacing="0"/>
              <w:jc w:val="both"/>
              <w:rPr>
                <w:bCs/>
                <w:color w:val="333333"/>
              </w:rPr>
            </w:pPr>
            <w:r w:rsidRPr="00027ABE">
              <w:rPr>
                <w:bCs/>
                <w:color w:val="333333"/>
              </w:rPr>
              <w:t>15-Лъки</w:t>
            </w:r>
          </w:p>
          <w:p w:rsidR="0051315B" w:rsidRPr="00027ABE" w:rsidRDefault="0051315B" w:rsidP="00775625">
            <w:pPr>
              <w:pStyle w:val="af4"/>
              <w:shd w:val="clear" w:color="auto" w:fill="FFFFFF"/>
              <w:spacing w:beforeAutospacing="0"/>
              <w:jc w:val="both"/>
              <w:rPr>
                <w:bCs/>
                <w:color w:val="333333"/>
              </w:rPr>
            </w:pPr>
            <w:r w:rsidRPr="00027ABE">
              <w:rPr>
                <w:bCs/>
                <w:color w:val="333333"/>
              </w:rPr>
              <w:t>17-Марица</w:t>
            </w:r>
          </w:p>
          <w:p w:rsidR="0051315B" w:rsidRPr="00027ABE" w:rsidRDefault="0051315B" w:rsidP="00775625">
            <w:pPr>
              <w:pStyle w:val="af4"/>
              <w:shd w:val="clear" w:color="auto" w:fill="FFFFFF"/>
              <w:spacing w:beforeAutospacing="0"/>
              <w:jc w:val="both"/>
              <w:rPr>
                <w:bCs/>
                <w:color w:val="333333"/>
              </w:rPr>
            </w:pPr>
            <w:r w:rsidRPr="00027ABE">
              <w:rPr>
                <w:bCs/>
                <w:color w:val="333333"/>
              </w:rPr>
              <w:t>40-Перущица</w:t>
            </w:r>
          </w:p>
          <w:p w:rsidR="0051315B" w:rsidRPr="00027ABE" w:rsidRDefault="0051315B" w:rsidP="00775625">
            <w:pPr>
              <w:pStyle w:val="af4"/>
              <w:shd w:val="clear" w:color="auto" w:fill="FFFFFF"/>
              <w:spacing w:beforeAutospacing="0"/>
              <w:jc w:val="both"/>
              <w:rPr>
                <w:bCs/>
                <w:color w:val="333333"/>
              </w:rPr>
            </w:pPr>
            <w:r w:rsidRPr="00027ABE">
              <w:rPr>
                <w:bCs/>
                <w:color w:val="333333"/>
              </w:rPr>
              <w:t>23-Първомай</w:t>
            </w:r>
          </w:p>
          <w:p w:rsidR="0051315B" w:rsidRPr="00027ABE" w:rsidRDefault="0051315B" w:rsidP="00775625">
            <w:pPr>
              <w:pStyle w:val="af4"/>
              <w:shd w:val="clear" w:color="auto" w:fill="FFFFFF"/>
              <w:spacing w:beforeAutospacing="0"/>
              <w:jc w:val="both"/>
              <w:rPr>
                <w:bCs/>
                <w:color w:val="333333"/>
              </w:rPr>
            </w:pPr>
            <w:r w:rsidRPr="00027ABE">
              <w:rPr>
                <w:bCs/>
                <w:color w:val="333333"/>
              </w:rPr>
              <w:t>25-Раковски</w:t>
            </w:r>
          </w:p>
          <w:p w:rsidR="0051315B" w:rsidRPr="00027ABE" w:rsidRDefault="0051315B" w:rsidP="00775625">
            <w:pPr>
              <w:pStyle w:val="af4"/>
              <w:shd w:val="clear" w:color="auto" w:fill="FFFFFF"/>
              <w:spacing w:beforeAutospacing="0"/>
              <w:jc w:val="both"/>
              <w:rPr>
                <w:bCs/>
                <w:color w:val="333333"/>
              </w:rPr>
            </w:pPr>
            <w:r w:rsidRPr="00027ABE">
              <w:rPr>
                <w:bCs/>
                <w:color w:val="333333"/>
              </w:rPr>
              <w:t>26-Родопи</w:t>
            </w:r>
          </w:p>
          <w:p w:rsidR="0051315B" w:rsidRPr="00027ABE" w:rsidRDefault="0051315B" w:rsidP="00775625">
            <w:pPr>
              <w:pStyle w:val="af4"/>
              <w:shd w:val="clear" w:color="auto" w:fill="FFFFFF"/>
              <w:spacing w:beforeAutospacing="0"/>
              <w:jc w:val="both"/>
              <w:rPr>
                <w:bCs/>
                <w:color w:val="333333"/>
              </w:rPr>
            </w:pPr>
            <w:r w:rsidRPr="00027ABE">
              <w:rPr>
                <w:bCs/>
                <w:color w:val="333333"/>
              </w:rPr>
              <w:t>28-Садово</w:t>
            </w:r>
          </w:p>
          <w:p w:rsidR="0051315B" w:rsidRPr="00027ABE" w:rsidRDefault="0051315B" w:rsidP="00775625">
            <w:pPr>
              <w:pStyle w:val="af4"/>
              <w:shd w:val="clear" w:color="auto" w:fill="FFFFFF"/>
              <w:spacing w:beforeAutospacing="0"/>
              <w:jc w:val="both"/>
              <w:rPr>
                <w:bCs/>
                <w:color w:val="333333"/>
              </w:rPr>
            </w:pPr>
            <w:r w:rsidRPr="00027ABE">
              <w:rPr>
                <w:bCs/>
                <w:color w:val="333333"/>
              </w:rPr>
              <w:t>43-Сопот</w:t>
            </w:r>
          </w:p>
          <w:p w:rsidR="0051315B" w:rsidRPr="00027ABE" w:rsidRDefault="0051315B" w:rsidP="00775625">
            <w:pPr>
              <w:pStyle w:val="af4"/>
              <w:shd w:val="clear" w:color="auto" w:fill="FFFFFF"/>
              <w:spacing w:beforeAutospacing="0"/>
              <w:jc w:val="both"/>
              <w:rPr>
                <w:bCs/>
                <w:color w:val="333333"/>
              </w:rPr>
            </w:pPr>
            <w:r w:rsidRPr="00027ABE">
              <w:rPr>
                <w:bCs/>
                <w:color w:val="333333"/>
              </w:rPr>
              <w:t>41-Стамболийски</w:t>
            </w:r>
          </w:p>
          <w:p w:rsidR="0051315B" w:rsidRPr="00027ABE" w:rsidRDefault="0051315B" w:rsidP="00775625">
            <w:pPr>
              <w:pStyle w:val="af4"/>
              <w:shd w:val="clear" w:color="auto" w:fill="FFFFFF"/>
              <w:spacing w:beforeAutospacing="0"/>
              <w:jc w:val="both"/>
              <w:rPr>
                <w:bCs/>
                <w:color w:val="333333"/>
              </w:rPr>
            </w:pPr>
            <w:r w:rsidRPr="00027ABE">
              <w:rPr>
                <w:bCs/>
                <w:color w:val="333333"/>
              </w:rPr>
              <w:t>33-Съединение</w:t>
            </w:r>
          </w:p>
          <w:p w:rsidR="0051315B" w:rsidRPr="00027ABE" w:rsidRDefault="0051315B" w:rsidP="00775625">
            <w:pPr>
              <w:pStyle w:val="af4"/>
              <w:shd w:val="clear" w:color="auto" w:fill="FFFFFF"/>
              <w:spacing w:beforeAutospacing="0"/>
              <w:jc w:val="both"/>
              <w:rPr>
                <w:bCs/>
                <w:color w:val="333333"/>
              </w:rPr>
            </w:pPr>
            <w:r w:rsidRPr="00027ABE">
              <w:rPr>
                <w:bCs/>
                <w:color w:val="333333"/>
              </w:rPr>
              <w:t>37-Хисаря</w:t>
            </w:r>
          </w:p>
        </w:tc>
        <w:tc>
          <w:tcPr>
            <w:tcW w:w="1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ind w:firstLine="708"/>
              <w:jc w:val="both"/>
              <w:rPr>
                <w:b/>
                <w:bCs/>
                <w:color w:val="333333"/>
              </w:rPr>
            </w:pPr>
            <w:r w:rsidRPr="00027ABE">
              <w:rPr>
                <w:b/>
                <w:bCs/>
                <w:color w:val="333333"/>
              </w:rPr>
              <w:lastRenderedPageBreak/>
              <w:t>00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1315B" w:rsidRPr="00027ABE" w:rsidRDefault="0051315B" w:rsidP="00775625">
            <w:pPr>
              <w:pStyle w:val="af4"/>
              <w:shd w:val="clear" w:color="auto" w:fill="FFFFFF"/>
              <w:jc w:val="both"/>
              <w:rPr>
                <w:b/>
                <w:bCs/>
                <w:color w:val="333333"/>
              </w:rPr>
            </w:pPr>
            <w:r w:rsidRPr="00027ABE">
              <w:rPr>
                <w:b/>
                <w:bCs/>
                <w:color w:val="333333"/>
              </w:rPr>
              <w:t>ХХХ</w:t>
            </w:r>
          </w:p>
          <w:p w:rsidR="0051315B" w:rsidRPr="00027ABE" w:rsidRDefault="0051315B" w:rsidP="00775625">
            <w:pPr>
              <w:pStyle w:val="af4"/>
              <w:shd w:val="clear" w:color="auto" w:fill="FFFFFF"/>
              <w:jc w:val="both"/>
              <w:rPr>
                <w:b/>
                <w:bCs/>
                <w:color w:val="333333"/>
              </w:rPr>
            </w:pPr>
            <w:r w:rsidRPr="00027ABE">
              <w:rPr>
                <w:b/>
                <w:bCs/>
                <w:color w:val="333333"/>
              </w:rPr>
              <w:t>пореден номер на избирателна секция в общината</w:t>
            </w:r>
          </w:p>
        </w:tc>
      </w:tr>
    </w:tbl>
    <w:p w:rsidR="0051315B" w:rsidRPr="00027ABE" w:rsidRDefault="0051315B" w:rsidP="0051315B">
      <w:pPr>
        <w:pStyle w:val="af4"/>
        <w:ind w:firstLine="708"/>
        <w:jc w:val="both"/>
        <w:rPr>
          <w:b/>
          <w:bCs/>
          <w:color w:val="333333"/>
        </w:rPr>
      </w:pPr>
      <w:r w:rsidRPr="00027ABE">
        <w:rPr>
          <w:b/>
          <w:bCs/>
          <w:color w:val="333333"/>
        </w:rPr>
        <w:t> </w:t>
      </w:r>
      <w:r w:rsidRPr="00027ABE">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D12ECA"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B019A" w:rsidRPr="00027ABE" w:rsidRDefault="007B019A" w:rsidP="00C712E2">
      <w:pPr>
        <w:pStyle w:val="1b"/>
        <w:jc w:val="both"/>
        <w:rPr>
          <w:rFonts w:ascii="Times New Roman" w:hAnsi="Times New Roman" w:cs="Times New Roman"/>
          <w:szCs w:val="24"/>
        </w:rPr>
      </w:pPr>
    </w:p>
    <w:p w:rsidR="00C712E2" w:rsidRPr="00027ABE" w:rsidRDefault="00C712E2" w:rsidP="00C712E2">
      <w:pPr>
        <w:pStyle w:val="1b"/>
        <w:jc w:val="both"/>
        <w:rPr>
          <w:rFonts w:ascii="Times New Roman" w:hAnsi="Times New Roman" w:cs="Times New Roman"/>
          <w:szCs w:val="24"/>
        </w:rPr>
      </w:pPr>
    </w:p>
    <w:p w:rsidR="00C712E2" w:rsidRPr="00027ABE" w:rsidRDefault="00C712E2" w:rsidP="00C712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15 от дневния ред:</w:t>
      </w:r>
    </w:p>
    <w:p w:rsidR="003327E7" w:rsidRPr="00027ABE" w:rsidRDefault="00C712E2" w:rsidP="003B1311">
      <w:pPr>
        <w:pStyle w:val="1b"/>
        <w:tabs>
          <w:tab w:val="left" w:pos="8460"/>
        </w:tabs>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3327E7" w:rsidRPr="00027ABE" w:rsidRDefault="003327E7" w:rsidP="003B1311">
      <w:pPr>
        <w:pStyle w:val="1b"/>
        <w:tabs>
          <w:tab w:val="left" w:pos="8460"/>
        </w:tabs>
        <w:jc w:val="both"/>
        <w:rPr>
          <w:rFonts w:ascii="Times New Roman" w:hAnsi="Times New Roman" w:cs="Times New Roman"/>
          <w:szCs w:val="24"/>
        </w:rPr>
      </w:pPr>
    </w:p>
    <w:p w:rsidR="00B329FE" w:rsidRPr="00027ABE" w:rsidRDefault="00B329FE" w:rsidP="00B329FE">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15- НС</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B329FE" w:rsidRPr="00027ABE" w:rsidRDefault="00B329FE" w:rsidP="00B329FE">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Приемане на Инструкция за мерките и средствата за защита на личните данни, събирани, обработвани, съхранявани и предоставяни от Районната избирателна комисия Седемнадесети район Пловдивски при произвеждане на изборите за народни представители на 27 октомври 2024 г.</w:t>
      </w:r>
    </w:p>
    <w:p w:rsidR="00B329FE" w:rsidRPr="00027ABE" w:rsidRDefault="00B329FE" w:rsidP="00B329FE">
      <w:pPr>
        <w:shd w:val="clear" w:color="auto" w:fill="FFFFFF"/>
        <w:spacing w:after="150"/>
        <w:ind w:firstLine="708"/>
        <w:jc w:val="both"/>
        <w:rPr>
          <w:rFonts w:ascii="Times New Roman" w:hAnsi="Times New Roman"/>
          <w:sz w:val="24"/>
          <w:szCs w:val="24"/>
        </w:rPr>
      </w:pPr>
      <w:r w:rsidRPr="00027ABE">
        <w:rPr>
          <w:rFonts w:ascii="Times New Roman" w:hAnsi="Times New Roman"/>
          <w:sz w:val="24"/>
          <w:szCs w:val="24"/>
        </w:rPr>
        <w:lastRenderedPageBreak/>
        <w:t xml:space="preserve">На основание чл.25д, ал.4 от Закона за защита на личните данни и чл.72, ал.1, т.1 от Изборния кодекс Районната избирателна </w:t>
      </w:r>
      <w:proofErr w:type="gramStart"/>
      <w:r w:rsidRPr="00027ABE">
        <w:rPr>
          <w:rFonts w:ascii="Times New Roman" w:hAnsi="Times New Roman"/>
          <w:sz w:val="24"/>
          <w:szCs w:val="24"/>
        </w:rPr>
        <w:t>комисия  Седемнадесети</w:t>
      </w:r>
      <w:proofErr w:type="gramEnd"/>
      <w:r w:rsidRPr="00027ABE">
        <w:rPr>
          <w:rFonts w:ascii="Times New Roman" w:hAnsi="Times New Roman"/>
          <w:sz w:val="24"/>
          <w:szCs w:val="24"/>
        </w:rPr>
        <w:t xml:space="preserve"> изборен район Пловдивски</w:t>
      </w:r>
    </w:p>
    <w:p w:rsidR="00B329FE" w:rsidRPr="00027ABE" w:rsidRDefault="00B329FE" w:rsidP="00B329FE">
      <w:pPr>
        <w:shd w:val="clear" w:color="auto" w:fill="FFFFFF"/>
        <w:spacing w:after="150"/>
        <w:jc w:val="center"/>
        <w:rPr>
          <w:rFonts w:ascii="Times New Roman" w:hAnsi="Times New Roman"/>
          <w:b/>
          <w:bCs/>
          <w:sz w:val="24"/>
          <w:szCs w:val="24"/>
        </w:rPr>
      </w:pPr>
      <w:r w:rsidRPr="00027ABE">
        <w:rPr>
          <w:rFonts w:ascii="Times New Roman" w:hAnsi="Times New Roman"/>
          <w:b/>
          <w:bCs/>
          <w:sz w:val="24"/>
          <w:szCs w:val="24"/>
        </w:rPr>
        <w:t>Р Е Ш И:</w:t>
      </w:r>
    </w:p>
    <w:p w:rsidR="00B329FE" w:rsidRPr="00027ABE" w:rsidRDefault="00B329FE" w:rsidP="00B329FE">
      <w:pPr>
        <w:pStyle w:val="af4"/>
        <w:ind w:firstLine="708"/>
        <w:jc w:val="both"/>
        <w:rPr>
          <w:bCs/>
        </w:rPr>
      </w:pPr>
      <w:r w:rsidRPr="00027ABE">
        <w:rPr>
          <w:bCs/>
        </w:rPr>
        <w:t>Приема Инструкция за мерките и средствата за защита на личните данни, събирани, обработвани, съхранявани и предоставяни от Районната избирателна комисия Седемнадесети район Пловдивски при произвеждане на изборите за народни представители на 27 октомври 2024 г., съгласно Приложение № 1 – неразделна част от настоящото решение.</w:t>
      </w:r>
    </w:p>
    <w:p w:rsidR="00B329FE" w:rsidRPr="00027ABE" w:rsidRDefault="00B329FE" w:rsidP="00B329FE">
      <w:pPr>
        <w:pStyle w:val="af4"/>
        <w:ind w:firstLine="708"/>
        <w:jc w:val="both"/>
        <w:rPr>
          <w:b/>
          <w:bCs/>
          <w:color w:val="333333"/>
        </w:rPr>
      </w:pPr>
      <w:r w:rsidRPr="00027ABE">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Pr="00027ABE" w:rsidRDefault="00B234EA" w:rsidP="00B234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12ECA" w:rsidRPr="00027ABE" w:rsidRDefault="00D12ECA" w:rsidP="00D12ECA">
      <w:pPr>
        <w:pStyle w:val="1b"/>
        <w:jc w:val="both"/>
        <w:rPr>
          <w:rFonts w:ascii="Times New Roman" w:eastAsia="Times New Roman" w:hAnsi="Times New Roman" w:cs="Times New Roman"/>
          <w:szCs w:val="24"/>
        </w:rPr>
      </w:pPr>
    </w:p>
    <w:p w:rsidR="00C712E2" w:rsidRPr="00027ABE" w:rsidRDefault="00D12ECA" w:rsidP="00D12ECA">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027ABE" w:rsidRDefault="00C712E2" w:rsidP="00C712E2">
      <w:pPr>
        <w:pStyle w:val="1b"/>
        <w:jc w:val="both"/>
        <w:rPr>
          <w:rFonts w:ascii="Times New Roman" w:hAnsi="Times New Roman" w:cs="Times New Roman"/>
          <w:szCs w:val="24"/>
        </w:rPr>
      </w:pPr>
    </w:p>
    <w:p w:rsidR="00C712E2" w:rsidRPr="00027ABE" w:rsidRDefault="00C712E2" w:rsidP="00C712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16 от дневния ред:</w:t>
      </w:r>
    </w:p>
    <w:p w:rsidR="00C30F1B" w:rsidRPr="00027ABE" w:rsidRDefault="00C712E2" w:rsidP="00C30F1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CD66E2" w:rsidRPr="00027ABE" w:rsidRDefault="00CD66E2" w:rsidP="00C30F1B">
      <w:pPr>
        <w:pStyle w:val="1b"/>
        <w:jc w:val="both"/>
        <w:rPr>
          <w:rFonts w:ascii="Times New Roman" w:hAnsi="Times New Roman" w:cs="Times New Roman"/>
          <w:szCs w:val="24"/>
        </w:rPr>
      </w:pPr>
    </w:p>
    <w:p w:rsidR="00CD66E2" w:rsidRPr="00027ABE" w:rsidRDefault="00CD66E2" w:rsidP="00CD66E2">
      <w:pPr>
        <w:shd w:val="clear" w:color="auto" w:fill="FFFFFF"/>
        <w:spacing w:after="100" w:afterAutospacing="1"/>
        <w:jc w:val="center"/>
        <w:rPr>
          <w:rFonts w:ascii="Times New Roman" w:hAnsi="Times New Roman"/>
          <w:color w:val="000000" w:themeColor="text1"/>
          <w:sz w:val="24"/>
          <w:szCs w:val="24"/>
        </w:rPr>
      </w:pPr>
      <w:r w:rsidRPr="00027ABE">
        <w:rPr>
          <w:rFonts w:ascii="Times New Roman" w:hAnsi="Times New Roman"/>
          <w:b/>
          <w:bCs/>
          <w:color w:val="000000" w:themeColor="text1"/>
          <w:sz w:val="24"/>
          <w:szCs w:val="24"/>
        </w:rPr>
        <w:t>РЕШЕНИЕ</w:t>
      </w:r>
      <w:r w:rsidRPr="00027ABE">
        <w:rPr>
          <w:rFonts w:ascii="Times New Roman" w:hAnsi="Times New Roman"/>
          <w:color w:val="000000" w:themeColor="text1"/>
          <w:sz w:val="24"/>
          <w:szCs w:val="24"/>
        </w:rPr>
        <w:br/>
        <w:t xml:space="preserve">№ 16-НС </w:t>
      </w:r>
      <w:r w:rsidRPr="00027ABE">
        <w:rPr>
          <w:rFonts w:ascii="Times New Roman" w:hAnsi="Times New Roman"/>
          <w:color w:val="000000" w:themeColor="text1"/>
          <w:sz w:val="24"/>
          <w:szCs w:val="24"/>
        </w:rPr>
        <w:br/>
        <w:t>Пловдив област</w:t>
      </w:r>
      <w:proofErr w:type="gramStart"/>
      <w:r w:rsidRPr="00027ABE">
        <w:rPr>
          <w:rFonts w:ascii="Times New Roman" w:hAnsi="Times New Roman"/>
          <w:color w:val="000000" w:themeColor="text1"/>
          <w:sz w:val="24"/>
          <w:szCs w:val="24"/>
        </w:rPr>
        <w:t>,  10.09.2024</w:t>
      </w:r>
      <w:proofErr w:type="gramEnd"/>
      <w:r w:rsidRPr="00027ABE">
        <w:rPr>
          <w:rFonts w:ascii="Times New Roman" w:hAnsi="Times New Roman"/>
          <w:color w:val="000000" w:themeColor="text1"/>
          <w:sz w:val="24"/>
          <w:szCs w:val="24"/>
        </w:rPr>
        <w:t xml:space="preserve"> г.</w:t>
      </w:r>
    </w:p>
    <w:p w:rsidR="00CD66E2" w:rsidRPr="00027ABE" w:rsidRDefault="00CD66E2" w:rsidP="00CD66E2">
      <w:pPr>
        <w:shd w:val="clear" w:color="auto" w:fill="FFFFFF"/>
        <w:spacing w:before="100" w:beforeAutospacing="1" w:after="100" w:afterAutospacing="1"/>
        <w:ind w:firstLine="708"/>
        <w:jc w:val="both"/>
        <w:rPr>
          <w:rFonts w:ascii="Times New Roman" w:hAnsi="Times New Roman"/>
          <w:sz w:val="24"/>
          <w:szCs w:val="24"/>
        </w:rPr>
      </w:pPr>
      <w:r w:rsidRPr="00027ABE">
        <w:rPr>
          <w:rFonts w:ascii="Times New Roman" w:hAnsi="Times New Roman"/>
          <w:b/>
          <w:sz w:val="24"/>
          <w:szCs w:val="24"/>
        </w:rPr>
        <w:t xml:space="preserve">ОТНОСНО: </w:t>
      </w:r>
      <w:r w:rsidRPr="00027ABE">
        <w:rPr>
          <w:rFonts w:ascii="Times New Roman" w:hAnsi="Times New Roman"/>
          <w:sz w:val="24"/>
          <w:szCs w:val="24"/>
        </w:rPr>
        <w:t xml:space="preserve">Регистрация на кандидатите за народни представители в Районна избирателна комисия Седемнадесети изборен район Пловдивски за участие в изборите за народни представители на 27 октомври 2024 г. </w:t>
      </w:r>
    </w:p>
    <w:p w:rsidR="00CD66E2" w:rsidRPr="00027ABE" w:rsidRDefault="00CD66E2" w:rsidP="00CD66E2">
      <w:pPr>
        <w:shd w:val="clear" w:color="auto" w:fill="FFFFFF"/>
        <w:spacing w:before="100" w:beforeAutospacing="1" w:after="100" w:afterAutospacing="1"/>
        <w:jc w:val="both"/>
        <w:rPr>
          <w:rFonts w:ascii="Times New Roman" w:hAnsi="Times New Roman"/>
          <w:b/>
          <w:bCs/>
          <w:color w:val="333333"/>
          <w:sz w:val="24"/>
          <w:szCs w:val="24"/>
        </w:rPr>
      </w:pPr>
      <w:r w:rsidRPr="00027ABE">
        <w:rPr>
          <w:rFonts w:ascii="Times New Roman" w:hAnsi="Times New Roman"/>
          <w:sz w:val="24"/>
          <w:szCs w:val="24"/>
        </w:rPr>
        <w:t>На основание чл. 72, ал. 1, т. 1</w:t>
      </w:r>
      <w:proofErr w:type="gramStart"/>
      <w:r w:rsidRPr="00027ABE">
        <w:rPr>
          <w:rFonts w:ascii="Times New Roman" w:hAnsi="Times New Roman"/>
          <w:sz w:val="24"/>
          <w:szCs w:val="24"/>
        </w:rPr>
        <w:t>,  чл</w:t>
      </w:r>
      <w:proofErr w:type="gramEnd"/>
      <w:r w:rsidRPr="00027ABE">
        <w:rPr>
          <w:rFonts w:ascii="Times New Roman" w:hAnsi="Times New Roman"/>
          <w:sz w:val="24"/>
          <w:szCs w:val="24"/>
        </w:rPr>
        <w:t>. 156, чл. 157, ал. 1, 2 и 4, чл. 158 – 160, чл. 161, ал 1, 3, 4, 5, чл. 244, чл. 247, т. 2 и 3, чл. 253 – 260 във връзка с чл. 3, ал. 3, чл. 19, ал. 3 и чл. 245 от Изборния кодекс и Решение № 3564-НС/29.08.2024 г. на Централна избирателна комисия, Районна избирателна комисия Седемнадесети изборен район Пловдивски</w:t>
      </w:r>
    </w:p>
    <w:p w:rsidR="00CD66E2" w:rsidRPr="00027ABE" w:rsidRDefault="00CD66E2" w:rsidP="00CD66E2">
      <w:pPr>
        <w:shd w:val="clear" w:color="auto" w:fill="FFFFFF"/>
        <w:spacing w:after="150"/>
        <w:jc w:val="center"/>
        <w:rPr>
          <w:rFonts w:ascii="Times New Roman" w:hAnsi="Times New Roman"/>
          <w:b/>
          <w:color w:val="333333"/>
          <w:sz w:val="24"/>
          <w:szCs w:val="24"/>
        </w:rPr>
      </w:pPr>
      <w:r w:rsidRPr="00027ABE">
        <w:rPr>
          <w:rFonts w:ascii="Times New Roman" w:hAnsi="Times New Roman"/>
          <w:b/>
          <w:bCs/>
          <w:color w:val="333333"/>
          <w:sz w:val="24"/>
          <w:szCs w:val="24"/>
        </w:rPr>
        <w:t>Р Е Ш 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I. Право да бъдат избирани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 Право да бъде избиран за народен представител има всеки български гражданин, който отговаря на условията на чл. 65, ал. 1 от Конституцията на Република България:</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 </w:t>
      </w:r>
      <w:proofErr w:type="gramStart"/>
      <w:r w:rsidRPr="00027ABE">
        <w:rPr>
          <w:rFonts w:ascii="Times New Roman" w:hAnsi="Times New Roman"/>
          <w:bCs/>
          <w:color w:val="333333"/>
          <w:sz w:val="24"/>
          <w:szCs w:val="24"/>
        </w:rPr>
        <w:t>да</w:t>
      </w:r>
      <w:proofErr w:type="gramEnd"/>
      <w:r w:rsidRPr="00027ABE">
        <w:rPr>
          <w:rFonts w:ascii="Times New Roman" w:hAnsi="Times New Roman"/>
          <w:bCs/>
          <w:color w:val="333333"/>
          <w:sz w:val="24"/>
          <w:szCs w:val="24"/>
        </w:rPr>
        <w:t xml:space="preserve"> има българско гражданство, ако има и друго гражданство, да има адресна регистрация по постоянен и по настоящ адрес на територията на Република България към 27 април 2023 г.;</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 </w:t>
      </w:r>
      <w:proofErr w:type="gramStart"/>
      <w:r w:rsidRPr="00027ABE">
        <w:rPr>
          <w:rFonts w:ascii="Times New Roman" w:hAnsi="Times New Roman"/>
          <w:bCs/>
          <w:color w:val="333333"/>
          <w:sz w:val="24"/>
          <w:szCs w:val="24"/>
        </w:rPr>
        <w:t>да</w:t>
      </w:r>
      <w:proofErr w:type="gramEnd"/>
      <w:r w:rsidRPr="00027ABE">
        <w:rPr>
          <w:rFonts w:ascii="Times New Roman" w:hAnsi="Times New Roman"/>
          <w:bCs/>
          <w:color w:val="333333"/>
          <w:sz w:val="24"/>
          <w:szCs w:val="24"/>
        </w:rPr>
        <w:t xml:space="preserve"> е навършил 21 години към изборния ден включително (27 октомври 2024 г.);</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 </w:t>
      </w:r>
      <w:proofErr w:type="gramStart"/>
      <w:r w:rsidRPr="00027ABE">
        <w:rPr>
          <w:rFonts w:ascii="Times New Roman" w:hAnsi="Times New Roman"/>
          <w:bCs/>
          <w:color w:val="333333"/>
          <w:sz w:val="24"/>
          <w:szCs w:val="24"/>
        </w:rPr>
        <w:t>да</w:t>
      </w:r>
      <w:proofErr w:type="gramEnd"/>
      <w:r w:rsidRPr="00027ABE">
        <w:rPr>
          <w:rFonts w:ascii="Times New Roman" w:hAnsi="Times New Roman"/>
          <w:bCs/>
          <w:color w:val="333333"/>
          <w:sz w:val="24"/>
          <w:szCs w:val="24"/>
        </w:rPr>
        <w:t xml:space="preserve"> не е поставен под запрещение;</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 xml:space="preserve">- </w:t>
      </w:r>
      <w:proofErr w:type="gramStart"/>
      <w:r w:rsidRPr="00027ABE">
        <w:rPr>
          <w:rFonts w:ascii="Times New Roman" w:hAnsi="Times New Roman"/>
          <w:bCs/>
          <w:color w:val="333333"/>
          <w:sz w:val="24"/>
          <w:szCs w:val="24"/>
        </w:rPr>
        <w:t>да</w:t>
      </w:r>
      <w:proofErr w:type="gramEnd"/>
      <w:r w:rsidRPr="00027ABE">
        <w:rPr>
          <w:rFonts w:ascii="Times New Roman" w:hAnsi="Times New Roman"/>
          <w:bCs/>
          <w:color w:val="333333"/>
          <w:sz w:val="24"/>
          <w:szCs w:val="24"/>
        </w:rPr>
        <w:t xml:space="preserve"> не изтърпява наказание лишаване от свобода.</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ІІ. Издигане на кандидати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 Кандидати за народни представители могат да издигат регистрирани в Централната избирателна комисия партии и коалиции, както и регистрирани в съответната районна избирателна комисия инициативни комитети за издигане на независими кандидати.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 Партиите и коалициите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ІІІ. Кандидатски листи. Правила при регистрацията</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4. Кандидатите за народни представители, издигнати от партии, коалиции и инициативни комитети, се подреждат в кандидатски листи по многомандатни изборни райони.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5. Коалициите участват в изборите с обща кандидатска листа във всеки отделен многомандатен изборен район.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6. Броят на кандидатите в една кандидатска листа на партия или коалиция не може да надхвърля удвоения брой мандати в изборния район.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7. Кандидат за народен представител може да бъде предложен за регистриране само от една партия или коалиция най-много в два изборни района.</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8. Всеки независим кандидат образува самостоятелна кандидатска листа. Независим кандидат не може да бъде включван в кандидатска листа на партия или коалиция.</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9. Независим кандидат за народен представител може да бъде предложен за регистриране само от един инициативен комитет и само в един многомандатен изборен район. Когато независим кандидат за народен представител бъде регистриран в повече от един изборен район, действителна е първата по време регистрация.</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10. В случай, че кандидат за народен представител бъде регистриран от повече от една партия, коалиция или инициативен комитет, действителна е първата по време регистрация. Когато кандидат за народен представител бъде регистриран в повече от два изборни района, действителни са първите две по време регистрации.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11. Кандидатът не може да бъде наблюдател, застъпник, представител на партия, коалиция, инициативен комитет, член на избирателна комисия, анкетьор, придружител, лице за поддръжка на техническите устройства за машинно гласуване или друго подобно.</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ІV. Документи и срок за регистрация</w:t>
      </w:r>
    </w:p>
    <w:p w:rsidR="00CD66E2" w:rsidRPr="00027ABE" w:rsidRDefault="00CD66E2" w:rsidP="00CD66E2">
      <w:pPr>
        <w:shd w:val="clear" w:color="auto" w:fill="FFFFFF"/>
        <w:spacing w:before="100" w:beforeAutospacing="1" w:after="100" w:afterAutospacing="1"/>
        <w:jc w:val="both"/>
        <w:rPr>
          <w:rFonts w:ascii="Times New Roman" w:hAnsi="Times New Roman"/>
          <w:bCs/>
          <w:color w:val="333333"/>
          <w:sz w:val="24"/>
          <w:szCs w:val="24"/>
        </w:rPr>
      </w:pPr>
      <w:r w:rsidRPr="00027ABE">
        <w:rPr>
          <w:rFonts w:ascii="Times New Roman" w:hAnsi="Times New Roman"/>
          <w:bCs/>
          <w:color w:val="333333"/>
          <w:sz w:val="24"/>
          <w:szCs w:val="24"/>
        </w:rPr>
        <w:t xml:space="preserve">12. Регистрирането на кандидатските листи на партиите, коалициите и инициативните комитети се извършва в Районната избирателна комисия </w:t>
      </w:r>
      <w:r w:rsidRPr="00027ABE">
        <w:rPr>
          <w:rFonts w:ascii="Times New Roman" w:hAnsi="Times New Roman"/>
          <w:sz w:val="24"/>
          <w:szCs w:val="24"/>
        </w:rPr>
        <w:t>Седемнадесети изборен район Пловдивски</w:t>
      </w:r>
      <w:r w:rsidRPr="00027ABE">
        <w:rPr>
          <w:rFonts w:ascii="Times New Roman" w:hAnsi="Times New Roman"/>
          <w:bCs/>
          <w:color w:val="333333"/>
          <w:sz w:val="24"/>
          <w:szCs w:val="24"/>
        </w:rPr>
        <w:t>. Регистрирането на кандидатските листи за народни представители се извършва до 17.00 часа на 24.09.2024 г. (не по-късно от 32 дни преди изборния ден).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13. Регистрирането на кандидатските листи на партии и коалиции се извършва след представяне на предложение от съответната партия или коалиция с имената, единния граждански номер и постоянния адрес на кандидатите за народни представители (Приложение № 55-НС). Предложението се подписва от лицата, представляващи партията или коалицията, или от изрично упълномощени от тях лица. Към предложението партията или коалицията прилага:</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а) </w:t>
      </w:r>
      <w:proofErr w:type="gramStart"/>
      <w:r w:rsidRPr="00027ABE">
        <w:rPr>
          <w:rFonts w:ascii="Times New Roman" w:hAnsi="Times New Roman"/>
          <w:bCs/>
          <w:color w:val="333333"/>
          <w:sz w:val="24"/>
          <w:szCs w:val="24"/>
        </w:rPr>
        <w:t>заявление</w:t>
      </w:r>
      <w:proofErr w:type="gramEnd"/>
      <w:r w:rsidRPr="00027ABE">
        <w:rPr>
          <w:rFonts w:ascii="Times New Roman" w:hAnsi="Times New Roman"/>
          <w:bCs/>
          <w:color w:val="333333"/>
          <w:sz w:val="24"/>
          <w:szCs w:val="24"/>
        </w:rPr>
        <w:t xml:space="preserve"> – декларация  по чл. 255, ал. 1, т. 3 ИК от всеки кандидат,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само от една партия или </w:t>
      </w:r>
      <w:proofErr w:type="gramStart"/>
      <w:r w:rsidRPr="00027ABE">
        <w:rPr>
          <w:rFonts w:ascii="Times New Roman" w:hAnsi="Times New Roman"/>
          <w:bCs/>
          <w:color w:val="333333"/>
          <w:sz w:val="24"/>
          <w:szCs w:val="24"/>
        </w:rPr>
        <w:t>коалиция ,</w:t>
      </w:r>
      <w:proofErr w:type="gramEnd"/>
      <w:r w:rsidRPr="00027ABE">
        <w:rPr>
          <w:rFonts w:ascii="Times New Roman" w:hAnsi="Times New Roman"/>
          <w:bCs/>
          <w:color w:val="333333"/>
          <w:sz w:val="24"/>
          <w:szCs w:val="24"/>
        </w:rPr>
        <w:t xml:space="preserve"> както и че отговаря на изискванията на чл. 3, ал. 3 ИК (Приложение № 57-НС);</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б) </w:t>
      </w:r>
      <w:proofErr w:type="gramStart"/>
      <w:r w:rsidRPr="00027ABE">
        <w:rPr>
          <w:rFonts w:ascii="Times New Roman" w:hAnsi="Times New Roman"/>
          <w:bCs/>
          <w:color w:val="333333"/>
          <w:sz w:val="24"/>
          <w:szCs w:val="24"/>
        </w:rPr>
        <w:t>пълномощно</w:t>
      </w:r>
      <w:proofErr w:type="gramEnd"/>
      <w:r w:rsidRPr="00027ABE">
        <w:rPr>
          <w:rFonts w:ascii="Times New Roman" w:hAnsi="Times New Roman"/>
          <w:bCs/>
          <w:color w:val="333333"/>
          <w:sz w:val="24"/>
          <w:szCs w:val="24"/>
        </w:rPr>
        <w:t xml:space="preserve"> на лицата, изрично упълномощени да представляват партията или коалицията пред РИК в случаите, когато предложението и документите се подписват и/или подават от упълномощени лица;</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в) </w:t>
      </w:r>
      <w:proofErr w:type="gramStart"/>
      <w:r w:rsidRPr="00027ABE">
        <w:rPr>
          <w:rFonts w:ascii="Times New Roman" w:hAnsi="Times New Roman"/>
          <w:bCs/>
          <w:color w:val="333333"/>
          <w:sz w:val="24"/>
          <w:szCs w:val="24"/>
        </w:rPr>
        <w:t>списък</w:t>
      </w:r>
      <w:proofErr w:type="gramEnd"/>
      <w:r w:rsidRPr="00027ABE">
        <w:rPr>
          <w:rFonts w:ascii="Times New Roman" w:hAnsi="Times New Roman"/>
          <w:bCs/>
          <w:color w:val="333333"/>
          <w:sz w:val="24"/>
          <w:szCs w:val="24"/>
        </w:rPr>
        <w:t>, съдържащ трите имена, ЕГН и постоянен адрес на кандидатите на флашпамет в Excel формат.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14. Регистрирането на независими кандидати, предложени от инициативни комитети се извършва след представяне на предложение от инициативния комитет с имената, единния граждански номер и постоянния адрес на кандидата за народен представител (Приложение № 56-НС). Предложението се подписва от лицето, представляващо инициативния комитет. Към предложението се прилагат: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а) списък с имената, единния граждански номер, постоянния адрес и саморъчен подпис на най-малко едно на сто, но не повече от 1000 избиратели с постоянен адрес на територията </w:t>
      </w:r>
      <w:r w:rsidRPr="00027ABE">
        <w:rPr>
          <w:rFonts w:ascii="Times New Roman" w:hAnsi="Times New Roman"/>
          <w:bCs/>
          <w:color w:val="333333"/>
          <w:sz w:val="24"/>
          <w:szCs w:val="24"/>
        </w:rPr>
        <w:lastRenderedPageBreak/>
        <w:t>на изборния район, подкрепящи регистрацията на независимия кандидат. Подписите се полагат пред член на инициативния комитет (Приложение № 58-НС). Членът на инициативния комитет, пред когото избирателят е положил подписа си в списъка,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 4, т. 7 от Регламент (ЕС) 2016/679.</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Всеки избирател може да участва само в един списък. Списъкът се предава на хартиен носител и в структуриран електронен вид на технически носител. Формата и начинът на представяне на структурирания електронен вид на списъка са определени с Решение № 3556-НС от 28.08.2024 г. на ЦИК. Последователността на вписване на избирателите в списъка на хартиен носител определя поредността на вписване в списъка на флаш памет.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б) заявление-декларация по чл. 255, ал. 1, т. 3 ИК от независимия кандидат, че е съгласен да бъде регистриран от предложилия го инициативен комитет, че отговаря на условията по чл. 65, ал. 1 от Конституцията и по чл. 254, ал. 4 ИК, че е предложен за регистриране само от един инициативен комитет и само в един изборен район, както и че отговаря на изискванията на чл. 3, ал. 3 ИК. (Приложение № 57-НС).</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15. Районната избирателна комисия предава незабавно списъка по т. 14, буква „а“ в структуриран електронен вид и на хартиен носител на териториалното звено на ГД „ГРАО“ в МРРБ, което извършва проверка не по-късно от 29 септември 2024 г. (27 дни преди изборния ден). За резултата от проверката ТЗ на ГД „ГРАО</w:t>
      </w:r>
      <w:proofErr w:type="gramStart"/>
      <w:r w:rsidRPr="00027ABE">
        <w:rPr>
          <w:rFonts w:ascii="Times New Roman" w:hAnsi="Times New Roman"/>
          <w:bCs/>
          <w:color w:val="333333"/>
          <w:sz w:val="24"/>
          <w:szCs w:val="24"/>
        </w:rPr>
        <w:t>“ в</w:t>
      </w:r>
      <w:proofErr w:type="gramEnd"/>
      <w:r w:rsidRPr="00027ABE">
        <w:rPr>
          <w:rFonts w:ascii="Times New Roman" w:hAnsi="Times New Roman"/>
          <w:bCs/>
          <w:color w:val="333333"/>
          <w:sz w:val="24"/>
          <w:szCs w:val="24"/>
        </w:rPr>
        <w:t xml:space="preserve"> МРРБ съставя протокол в два екземпляра, единият от които предоставя на РИК. Данните от проверката се съхраняват до 6 месеца от произвеждане на изборите. Редът за извършване на проверка на списъците по т. 14, буква „а</w:t>
      </w:r>
      <w:proofErr w:type="gramStart"/>
      <w:r w:rsidRPr="00027ABE">
        <w:rPr>
          <w:rFonts w:ascii="Times New Roman" w:hAnsi="Times New Roman"/>
          <w:bCs/>
          <w:color w:val="333333"/>
          <w:sz w:val="24"/>
          <w:szCs w:val="24"/>
        </w:rPr>
        <w:t>“ се</w:t>
      </w:r>
      <w:proofErr w:type="gramEnd"/>
      <w:r w:rsidRPr="00027ABE">
        <w:rPr>
          <w:rFonts w:ascii="Times New Roman" w:hAnsi="Times New Roman"/>
          <w:bCs/>
          <w:color w:val="333333"/>
          <w:sz w:val="24"/>
          <w:szCs w:val="24"/>
        </w:rPr>
        <w:t xml:space="preserve"> определя с решение на ЦИК.</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16. Районната избирателна комисия Седемнадесети изборен район Пловдивски в срок не по-късно от 29 септември 2024 г. (27 дни преди изборния ден) установява резултата за списъка по т. 14, буква „а“ въз основа на извършената проверка от ТЗ на ГД „ГРАО“ в МРРБ. При поискване от инициативен комитет РИК му предоставя в писмен вид данните от протокола и установения резултат за представения от инициативния комитет списък.</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17. Районната избирателна комисия чрез интернет страницата си осигурява възможност на всеки избирател да може да прави справка в списъка по т. 14, буква „а“ по единен граждански номер, както и на безплатен телефонен номер.</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V. Регистри и удостоверения</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18. Документите за регистрация на кандидатите се вписват във входящия регистър на РИК на кандидатите за народни представители (Приложение № 59-НС) с пореден номер, дата и час на постъпване. Последователността на постъпването на документите определя поредността на вписване в регистъра на РИК.</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19. За регистрацията на всяка кандидатска листа РИК приема отделно решение, в което се посочват датата и часът на подаване на документите в РИК. Решенията се вписват в регистъра на кандидатите за народни представители (Приложение № 60-НС).</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20. Районната избирателна комисия въвежда данните за всички регистрирани кандидатски листи в системата cik.is-bg.net веднага след приемане на решението за регистрацията им.</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21. Районната избирателна комисия издава удостоверение за регистрация на всеки кандидат за народен представител (Приложение № 61-НС).</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VІ. Отказ за регистрация и заличаване на регистрация</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22. Районната избирателна комисия извършва проверка при приемане на документите дали са изпълнени изискванията за регистрация на кандидатите за народни представители. При установяване на непълноти или несъответствия, дава незабавно указания и срок за отстраняването им. В случай че непълнотите или несъответствията не бъдат отстранени в определения срок, РИК отказва регистрация.  </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23. При отказ за регистрация или при обявяване на недействителност на регистрацията на кандидат от кандидатска листа на партия или коалиция, партията или коалицията може не по-късно от 26 септември 2024 г. (30 дни преди изборния ден) да предложи за регистриране друг кандидат.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24. Когато някой от кандидатите в регистрирана кандидатска листа на партия или коалиция се откаже, партията или коалицията може да предложи друг кандидат не по-късно от 26 септември 2024 г. (30 дни преди изборния ден).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25. Когато някой от кандидатите в регистрирана кандидатска листа на партия или коалиция почине или изпадне в трайна невъзможност да участва в изборите, партията или коалицията може да предложи друг кандидат не по-късно от 19 октомври 2024 г. (7 дни преди изборния ден).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VІІ. Ред за преподреждане на кандидатските листи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26. В случаите по т. 23 или 24 новият кандидат по предложение на партията или коалицията заема освободеното или последното място в кандидатската листа.</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27. Листата не се преподрежда, когато кандидат в регистрирана кандидатска листа на партия или коалиция се откаже след 26 септември 2024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„заличен“.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VІІІ. Действителност на регистрацията. Обжалване</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28. Когато РИК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29. Решението на РИК по т. 28 може да се обжалва пред ЦИК в тридневен срок от обявяването му по реда на чл. 73 ИК. Когато решението е взето от ЦИК, тя незабавно го изпраща на РИК, която незабавно го изпраща на инициативния комитет.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 xml:space="preserve">30. Централната избирателна комисия установява и обявява за недействителни регистрациите, извършени в нарушение на чл. 254, ал. 1 или 4 ИК. Решението се обявява незабавно и се </w:t>
      </w:r>
      <w:proofErr w:type="gramStart"/>
      <w:r w:rsidRPr="00027ABE">
        <w:rPr>
          <w:rFonts w:ascii="Times New Roman" w:hAnsi="Times New Roman"/>
          <w:bCs/>
          <w:color w:val="333333"/>
          <w:sz w:val="24"/>
          <w:szCs w:val="24"/>
        </w:rPr>
        <w:t>уведомяват  РИК</w:t>
      </w:r>
      <w:proofErr w:type="gramEnd"/>
      <w:r w:rsidRPr="00027ABE">
        <w:rPr>
          <w:rFonts w:ascii="Times New Roman" w:hAnsi="Times New Roman"/>
          <w:bCs/>
          <w:color w:val="333333"/>
          <w:sz w:val="24"/>
          <w:szCs w:val="24"/>
        </w:rPr>
        <w:t xml:space="preserve"> и съответните кандидати, партии, коалиции и инициативни комитети.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31. Решенията на ЦИК може да се обжалват пред ВАС по реда на чл. 58 ИК.</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ІХ. Статут на кандидатите. Неприкосновеност</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32. От регистрирането на кандидатските листи до обявяване на резултатите от изборите кандидатите за народни представители имат качество на длъжностни лица по смисъла на Наказателния кодекс. Когато регистрацията на кандидат е заличена, правата и задълженията му като длъжностно лице се прекратяват от деня на заличаването.</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33. От деня на регистрацията им до обявяване на резултатите от изборите регистрираните кандидати не могат да бъдат задържани или привличани като обвиняеми освен за извършено престъпление от общ характер и с разрешение на ЦИК, въз основа на мотивирано искане от главния прокурор. При заварено тежко престъпление разрешение за задържане не се иска, като в този случай незабавно се уведомява ЦИК.</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34. Когато регистрацията на кандидат е заличена, правата му по чл. 160, ал. 1 ИК се прекратяват от деня на заличаването. Разпоредбата не се прилага, когато регистрираните кандидати са били задържани или привлечени като обвиняеми преди датата на регистрация.</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Х. Отпуск на регистрираните кандидати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lastRenderedPageBreak/>
        <w:t>35. Кандидат за народен представител, който е държавен или местен орган или заема служба в администрацията на държавен или местен орган, задължително ползва по свой избор платен годишен отпуск или неплатен служебен отпуск за времето от регистрацията до обявяване на резултатите от изборите. Това изискване не се прилага за министър-председателя, заместник министър-председателите, министрите, народните представители, президента и вицепрезидента на републиката, като техните пълномощия продължават и след регистрацията им като кандидати.</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36. Отпускът по т. 35 се зачита за трудов или служебен и осигурителен стаж. В случай на заличаване на регистрацията на кандидат, отпускът се прекъсва от деня на заличаването. Когато заличаването бъде отменено, се смята, че отпускът не е прекъсван.</w:t>
      </w:r>
    </w:p>
    <w:p w:rsidR="00CD66E2" w:rsidRPr="00027ABE" w:rsidRDefault="00CD66E2" w:rsidP="00CD66E2">
      <w:pPr>
        <w:shd w:val="clear" w:color="auto" w:fill="FFFFFF"/>
        <w:jc w:val="both"/>
        <w:rPr>
          <w:rFonts w:ascii="Times New Roman" w:hAnsi="Times New Roman"/>
          <w:bCs/>
          <w:color w:val="333333"/>
          <w:sz w:val="24"/>
          <w:szCs w:val="24"/>
        </w:rPr>
      </w:pPr>
      <w:r w:rsidRPr="00027ABE">
        <w:rPr>
          <w:rFonts w:ascii="Times New Roman" w:hAnsi="Times New Roman"/>
          <w:bCs/>
          <w:color w:val="333333"/>
          <w:sz w:val="24"/>
          <w:szCs w:val="24"/>
        </w:rPr>
        <w:t>37. Кандидатите за народни представители могат да подадат заявление за гласуване на друго място до общинската администрация по постоянния им адрес до 17.00 ч. на 12 октомври 2024 г. (не по-късно от 14 дни преди изборния ден).</w:t>
      </w:r>
    </w:p>
    <w:p w:rsidR="00CD66E2" w:rsidRPr="00027ABE" w:rsidRDefault="00CD66E2" w:rsidP="00CD66E2">
      <w:pPr>
        <w:shd w:val="clear" w:color="auto" w:fill="FFFFFF"/>
        <w:ind w:firstLine="708"/>
        <w:jc w:val="both"/>
        <w:rPr>
          <w:rFonts w:ascii="Times New Roman" w:hAnsi="Times New Roman"/>
          <w:sz w:val="24"/>
          <w:szCs w:val="24"/>
        </w:rPr>
      </w:pPr>
      <w:r w:rsidRPr="00027ABE">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514072" w:rsidRPr="009F0467" w:rsidRDefault="00514072" w:rsidP="0051407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34EA" w:rsidRPr="00027ABE" w:rsidRDefault="00B234EA" w:rsidP="00B234EA">
      <w:pPr>
        <w:pStyle w:val="1b"/>
        <w:ind w:firstLine="720"/>
        <w:jc w:val="both"/>
        <w:rPr>
          <w:rFonts w:ascii="Times New Roman" w:eastAsia="Times New Roman" w:hAnsi="Times New Roman" w:cs="Times New Roman"/>
          <w:szCs w:val="24"/>
        </w:rPr>
      </w:pPr>
      <w:bookmarkStart w:id="1" w:name="_GoBack"/>
      <w:bookmarkEnd w:id="1"/>
    </w:p>
    <w:tbl>
      <w:tblPr>
        <w:tblW w:w="0" w:type="auto"/>
        <w:tblInd w:w="108" w:type="dxa"/>
        <w:tblLayout w:type="fixed"/>
        <w:tblLook w:val="0000" w:firstRow="0" w:lastRow="0" w:firstColumn="0" w:lastColumn="0" w:noHBand="0" w:noVBand="0"/>
      </w:tblPr>
      <w:tblGrid>
        <w:gridCol w:w="511"/>
        <w:gridCol w:w="6164"/>
        <w:gridCol w:w="1967"/>
      </w:tblGrid>
      <w:tr w:rsidR="00B234EA" w:rsidRPr="00027ABE" w:rsidTr="0077562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ОТСЪСТВА</w:t>
            </w:r>
          </w:p>
        </w:tc>
      </w:tr>
      <w:tr w:rsidR="00B234EA" w:rsidRPr="00027ABE" w:rsidTr="0077562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234EA" w:rsidRPr="00027ABE" w:rsidTr="0077562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34EA" w:rsidRPr="00027ABE" w:rsidRDefault="00B234EA" w:rsidP="0077562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234EA" w:rsidRPr="00027ABE" w:rsidRDefault="00B234EA" w:rsidP="00B234EA">
      <w:pPr>
        <w:pStyle w:val="1b"/>
        <w:jc w:val="both"/>
        <w:rPr>
          <w:rFonts w:ascii="Times New Roman" w:eastAsia="Times New Roman" w:hAnsi="Times New Roman" w:cs="Times New Roman"/>
          <w:szCs w:val="24"/>
          <w:u w:val="single"/>
          <w:lang w:val="ru-RU"/>
        </w:rPr>
      </w:pP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234EA" w:rsidRPr="00027ABE" w:rsidRDefault="00B234EA" w:rsidP="00B234EA">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Pr="00027ABE">
        <w:rPr>
          <w:rFonts w:ascii="Times New Roman" w:eastAsia="Times New Roman" w:hAnsi="Times New Roman" w:cs="Times New Roman"/>
          <w:color w:val="auto"/>
          <w:szCs w:val="24"/>
        </w:rPr>
        <w:t>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234EA" w:rsidRPr="00027ABE"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234EA" w:rsidRDefault="00B234EA" w:rsidP="00B234EA">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B234EA" w:rsidRPr="00027ABE" w:rsidRDefault="00B234EA" w:rsidP="00B234EA">
      <w:pPr>
        <w:pStyle w:val="1b"/>
        <w:jc w:val="both"/>
        <w:rPr>
          <w:rFonts w:ascii="Times New Roman" w:hAnsi="Times New Roman" w:cs="Times New Roman"/>
          <w:szCs w:val="24"/>
        </w:rPr>
      </w:pPr>
    </w:p>
    <w:p w:rsidR="00964D29" w:rsidRPr="00027ABE" w:rsidRDefault="00964D29" w:rsidP="00964D29">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 xml:space="preserve">По т. </w:t>
      </w:r>
      <w:r w:rsidR="00C712E2" w:rsidRPr="00027ABE">
        <w:rPr>
          <w:rFonts w:ascii="Times New Roman" w:hAnsi="Times New Roman" w:cs="Times New Roman"/>
          <w:b/>
          <w:color w:val="000000"/>
          <w:szCs w:val="24"/>
        </w:rPr>
        <w:t>17</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szCs w:val="24"/>
          <w:lang w:val="ru-RU"/>
        </w:rPr>
      </w:pPr>
    </w:p>
    <w:p w:rsidR="00286BF1" w:rsidRPr="00027ABE"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в </w:t>
      </w:r>
      <w:r w:rsidR="00A400FE" w:rsidRPr="00A400FE">
        <w:rPr>
          <w:rFonts w:ascii="Times New Roman" w:hAnsi="Times New Roman" w:cs="Times New Roman"/>
          <w:color w:val="auto"/>
          <w:szCs w:val="24"/>
          <w:lang w:val="ru-RU"/>
        </w:rPr>
        <w:t>17</w:t>
      </w:r>
      <w:r w:rsidR="00E76969" w:rsidRPr="00A400FE">
        <w:rPr>
          <w:rFonts w:ascii="Times New Roman" w:hAnsi="Times New Roman" w:cs="Times New Roman"/>
          <w:color w:val="auto"/>
          <w:szCs w:val="24"/>
          <w:lang w:val="ru-RU"/>
        </w:rPr>
        <w:t>:45</w:t>
      </w:r>
      <w:r w:rsidR="00A400FE" w:rsidRPr="00A400FE">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CD66E2" w:rsidRPr="00027ABE">
        <w:rPr>
          <w:rFonts w:ascii="Times New Roman" w:hAnsi="Times New Roman" w:cs="Times New Roman"/>
          <w:b/>
          <w:i/>
          <w:color w:val="000000"/>
          <w:szCs w:val="24"/>
        </w:rPr>
        <w:t>10.09</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СЕКРЕТАР:</w:t>
      </w:r>
      <w:r w:rsidRPr="00027ABE">
        <w:rPr>
          <w:rFonts w:ascii="Times New Roman" w:hAnsi="Times New Roman" w:cs="Times New Roman"/>
          <w:szCs w:val="24"/>
          <w:lang w:val="ru-RU"/>
        </w:rPr>
        <w:t>/П/</w:t>
      </w:r>
    </w:p>
    <w:p w:rsidR="00BA726A" w:rsidRPr="00027ABE" w:rsidRDefault="00BA726A" w:rsidP="00BA726A">
      <w:pPr>
        <w:pStyle w:val="af2"/>
        <w:rPr>
          <w:rFonts w:ascii="Times New Roman" w:hAnsi="Times New Roman"/>
        </w:rPr>
      </w:pPr>
      <w:r w:rsidRPr="00027ABE">
        <w:rPr>
          <w:rFonts w:ascii="Times New Roman" w:hAnsi="Times New Roma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Величка Лазарова</w:t>
      </w:r>
    </w:p>
    <w:p w:rsidR="00286BF1" w:rsidRPr="00027ABE" w:rsidRDefault="00286BF1">
      <w:pPr>
        <w:pStyle w:val="1b"/>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sectPr w:rsidR="00286BF1" w:rsidRPr="00027ABE">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FE2" w:rsidRDefault="00B15FE2">
      <w:pPr>
        <w:spacing w:after="0" w:line="240" w:lineRule="auto"/>
      </w:pPr>
      <w:r>
        <w:separator/>
      </w:r>
    </w:p>
  </w:endnote>
  <w:endnote w:type="continuationSeparator" w:id="0">
    <w:p w:rsidR="00B15FE2" w:rsidRDefault="00B1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E2" w:rsidRDefault="00B15F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E2" w:rsidRPr="009832AE" w:rsidRDefault="00B15FE2">
    <w:pPr>
      <w:pStyle w:val="af0"/>
      <w:pBdr>
        <w:bottom w:val="single" w:sz="12" w:space="1" w:color="000000"/>
      </w:pBdr>
      <w:jc w:val="center"/>
      <w:rPr>
        <w:rFonts w:ascii="Times New Roman" w:hAnsi="Times New Roman"/>
        <w:sz w:val="24"/>
        <w:szCs w:val="24"/>
      </w:rPr>
    </w:pPr>
  </w:p>
  <w:p w:rsidR="00B15FE2" w:rsidRPr="009832AE" w:rsidRDefault="00B15FE2">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B15FE2" w:rsidRDefault="00B15FE2">
    <w:pPr>
      <w:pStyle w:val="af0"/>
      <w:rPr>
        <w:rFonts w:ascii="Times New Roman" w:hAnsi="Times New Roman"/>
        <w:sz w:val="24"/>
        <w:szCs w:val="24"/>
      </w:rPr>
    </w:pPr>
  </w:p>
  <w:p w:rsidR="00B15FE2" w:rsidRDefault="00B15FE2">
    <w:pPr>
      <w:pStyle w:val="af0"/>
    </w:pPr>
  </w:p>
  <w:p w:rsidR="00B15FE2" w:rsidRDefault="00B15FE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E2" w:rsidRDefault="00B15F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FE2" w:rsidRDefault="00B15FE2">
      <w:pPr>
        <w:spacing w:after="0" w:line="240" w:lineRule="auto"/>
      </w:pPr>
      <w:r>
        <w:separator/>
      </w:r>
    </w:p>
  </w:footnote>
  <w:footnote w:type="continuationSeparator" w:id="0">
    <w:p w:rsidR="00B15FE2" w:rsidRDefault="00B15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E2" w:rsidRDefault="00B15FE2">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E2" w:rsidRDefault="00B15FE2">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B15FE2" w:rsidRDefault="00B15FE2">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B15FE2" w:rsidRDefault="00B15FE2">
    <w:pPr>
      <w:pStyle w:val="af"/>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E2" w:rsidRDefault="00B15F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7CB228E"/>
    <w:multiLevelType w:val="multilevel"/>
    <w:tmpl w:val="A7AAB4F2"/>
    <w:lvl w:ilvl="0">
      <w:start w:val="6"/>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1507AD"/>
    <w:multiLevelType w:val="multilevel"/>
    <w:tmpl w:val="5A029014"/>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8B3334"/>
    <w:multiLevelType w:val="multilevel"/>
    <w:tmpl w:val="4294A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865670"/>
    <w:multiLevelType w:val="multilevel"/>
    <w:tmpl w:val="B8980F52"/>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8D38E6"/>
    <w:multiLevelType w:val="multilevel"/>
    <w:tmpl w:val="1130B2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8A22302"/>
    <w:multiLevelType w:val="multilevel"/>
    <w:tmpl w:val="33D4AB30"/>
    <w:lvl w:ilvl="0">
      <w:start w:val="1"/>
      <w:numFmt w:val="decimal"/>
      <w:lvlText w:val="%1."/>
      <w:lvlJc w:val="left"/>
      <w:pPr>
        <w:tabs>
          <w:tab w:val="num" w:pos="786"/>
        </w:tabs>
        <w:ind w:left="786" w:hanging="360"/>
      </w:pPr>
      <w:rPr>
        <w:rFonts w:ascii="Times New Roman" w:eastAsia="Times New Roman" w:hAnsi="Times New Roman" w:cs="Times New Roman"/>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4" w15:restartNumberingAfterBreak="0">
    <w:nsid w:val="193C3D55"/>
    <w:multiLevelType w:val="multilevel"/>
    <w:tmpl w:val="6E84598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87137D"/>
    <w:multiLevelType w:val="multilevel"/>
    <w:tmpl w:val="8AB01736"/>
    <w:lvl w:ilvl="0">
      <w:start w:val="9"/>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8229C6"/>
    <w:multiLevelType w:val="multilevel"/>
    <w:tmpl w:val="A2EE08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A9B6966"/>
    <w:multiLevelType w:val="multilevel"/>
    <w:tmpl w:val="88F0EB1C"/>
    <w:lvl w:ilvl="0">
      <w:start w:val="1"/>
      <w:numFmt w:val="decimal"/>
      <w:lvlText w:val="%1."/>
      <w:lvlJc w:val="left"/>
      <w:pPr>
        <w:tabs>
          <w:tab w:val="num" w:pos="720"/>
        </w:tabs>
        <w:ind w:left="720" w:hanging="360"/>
      </w:pPr>
      <w:rPr>
        <w:rFonts w:ascii="Times New Roman" w:hAnsi="Times New Roman"/>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B350318"/>
    <w:multiLevelType w:val="multilevel"/>
    <w:tmpl w:val="B3183C36"/>
    <w:lvl w:ilvl="0">
      <w:start w:val="6"/>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A6B5B"/>
    <w:multiLevelType w:val="hybridMultilevel"/>
    <w:tmpl w:val="D9D41E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2CA6306"/>
    <w:multiLevelType w:val="multilevel"/>
    <w:tmpl w:val="3B06BAB4"/>
    <w:lvl w:ilvl="0">
      <w:start w:val="1"/>
      <w:numFmt w:val="decimal"/>
      <w:lvlText w:val="%1."/>
      <w:lvlJc w:val="left"/>
      <w:pPr>
        <w:tabs>
          <w:tab w:val="num" w:pos="720"/>
        </w:tabs>
        <w:ind w:left="720" w:hanging="360"/>
      </w:pPr>
      <w:rPr>
        <w:rFonts w:ascii="Helvetica" w:hAnsi="Helvetica" w:cs="Times New Roman"/>
        <w:b/>
        <w:sz w:val="15"/>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4CE36F8"/>
    <w:multiLevelType w:val="multilevel"/>
    <w:tmpl w:val="289EAD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25212EB5"/>
    <w:multiLevelType w:val="multilevel"/>
    <w:tmpl w:val="FF76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832C9A"/>
    <w:multiLevelType w:val="hybridMultilevel"/>
    <w:tmpl w:val="FC0C25B0"/>
    <w:lvl w:ilvl="0" w:tplc="DD243A1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2B2C6DB7"/>
    <w:multiLevelType w:val="multilevel"/>
    <w:tmpl w:val="BF90B2D8"/>
    <w:lvl w:ilvl="0">
      <w:start w:val="2"/>
      <w:numFmt w:val="decimal"/>
      <w:suff w:val="nothing"/>
      <w:lvlText w:val="%1."/>
      <w:lvlJc w:val="left"/>
      <w:pPr>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5" w15:restartNumberingAfterBreak="0">
    <w:nsid w:val="2C7F35D9"/>
    <w:multiLevelType w:val="multilevel"/>
    <w:tmpl w:val="11C65714"/>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CB55470"/>
    <w:multiLevelType w:val="multilevel"/>
    <w:tmpl w:val="0DB656C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462945"/>
    <w:multiLevelType w:val="multilevel"/>
    <w:tmpl w:val="08969E6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10E2972"/>
    <w:multiLevelType w:val="multilevel"/>
    <w:tmpl w:val="54EAE7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29B1AC4"/>
    <w:multiLevelType w:val="multilevel"/>
    <w:tmpl w:val="21E24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489365C"/>
    <w:multiLevelType w:val="multilevel"/>
    <w:tmpl w:val="4858BCC2"/>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4A2642D"/>
    <w:multiLevelType w:val="multilevel"/>
    <w:tmpl w:val="B276D6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3A4E04A9"/>
    <w:multiLevelType w:val="multilevel"/>
    <w:tmpl w:val="006A47F0"/>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DCD1407"/>
    <w:multiLevelType w:val="multilevel"/>
    <w:tmpl w:val="F36AC27E"/>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DFB74FE"/>
    <w:multiLevelType w:val="multilevel"/>
    <w:tmpl w:val="11EAC57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EF85F72"/>
    <w:multiLevelType w:val="multilevel"/>
    <w:tmpl w:val="ABF8D0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459479AE"/>
    <w:multiLevelType w:val="multilevel"/>
    <w:tmpl w:val="BAB8C8A8"/>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6376B9D"/>
    <w:multiLevelType w:val="multilevel"/>
    <w:tmpl w:val="7C48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1D4748"/>
    <w:multiLevelType w:val="multilevel"/>
    <w:tmpl w:val="9C6A1D2C"/>
    <w:lvl w:ilvl="0">
      <w:start w:val="1"/>
      <w:numFmt w:val="decimal"/>
      <w:lvlText w:val="%1."/>
      <w:lvlJc w:val="left"/>
      <w:pPr>
        <w:tabs>
          <w:tab w:val="num" w:pos="720"/>
        </w:tabs>
        <w:ind w:left="720" w:hanging="360"/>
      </w:pPr>
      <w:rPr>
        <w:rFonts w:ascii="Times New Roman" w:hAnsi="Times New Roman"/>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98D6556"/>
    <w:multiLevelType w:val="multilevel"/>
    <w:tmpl w:val="BE346C7E"/>
    <w:lvl w:ilvl="0">
      <w:start w:val="7"/>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EA01A1F"/>
    <w:multiLevelType w:val="multilevel"/>
    <w:tmpl w:val="965A8CA6"/>
    <w:lvl w:ilvl="0">
      <w:start w:val="1"/>
      <w:numFmt w:val="decimal"/>
      <w:lvlText w:val="%1."/>
      <w:lvlJc w:val="left"/>
      <w:pPr>
        <w:tabs>
          <w:tab w:val="num" w:pos="720"/>
        </w:tabs>
        <w:ind w:left="720" w:hanging="360"/>
      </w:pPr>
      <w:rPr>
        <w:rFonts w:ascii="Helvetica" w:hAnsi="Helvetica" w:cs="Times New Roman"/>
        <w:b/>
        <w:sz w:val="15"/>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12E132C"/>
    <w:multiLevelType w:val="multilevel"/>
    <w:tmpl w:val="4A668952"/>
    <w:lvl w:ilvl="0">
      <w:start w:val="9"/>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132379E"/>
    <w:multiLevelType w:val="multilevel"/>
    <w:tmpl w:val="E4320C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20433C5"/>
    <w:multiLevelType w:val="multilevel"/>
    <w:tmpl w:val="A846203C"/>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6A412C1"/>
    <w:multiLevelType w:val="multilevel"/>
    <w:tmpl w:val="4A52C1B2"/>
    <w:lvl w:ilvl="0">
      <w:start w:val="6"/>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6AC5AAA"/>
    <w:multiLevelType w:val="multilevel"/>
    <w:tmpl w:val="CCF6A620"/>
    <w:lvl w:ilvl="0">
      <w:start w:val="6"/>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FB450FB"/>
    <w:multiLevelType w:val="multilevel"/>
    <w:tmpl w:val="EACA0730"/>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495741C"/>
    <w:multiLevelType w:val="multilevel"/>
    <w:tmpl w:val="47223890"/>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6A93688"/>
    <w:multiLevelType w:val="multilevel"/>
    <w:tmpl w:val="5622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FA2D3C"/>
    <w:multiLevelType w:val="multilevel"/>
    <w:tmpl w:val="962EE0FA"/>
    <w:lvl w:ilvl="0">
      <w:start w:val="1"/>
      <w:numFmt w:val="decimal"/>
      <w:lvlText w:val="%1."/>
      <w:lvlJc w:val="left"/>
      <w:pPr>
        <w:ind w:left="1068"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0" w15:restartNumberingAfterBreak="0">
    <w:nsid w:val="6F9D1AF9"/>
    <w:multiLevelType w:val="multilevel"/>
    <w:tmpl w:val="DDBE6D64"/>
    <w:lvl w:ilvl="0">
      <w:start w:val="1"/>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20163C1"/>
    <w:multiLevelType w:val="multilevel"/>
    <w:tmpl w:val="7B32D4B4"/>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3CB7968"/>
    <w:multiLevelType w:val="multilevel"/>
    <w:tmpl w:val="AC060F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795E6F24"/>
    <w:multiLevelType w:val="hybridMultilevel"/>
    <w:tmpl w:val="4B5EE10E"/>
    <w:lvl w:ilvl="0" w:tplc="0402000F">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4" w15:restartNumberingAfterBreak="0">
    <w:nsid w:val="7E253663"/>
    <w:multiLevelType w:val="multilevel"/>
    <w:tmpl w:val="7BB67FC8"/>
    <w:lvl w:ilvl="0">
      <w:start w:val="7"/>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2"/>
    </w:lvlOverride>
    <w:lvlOverride w:ilvl="2">
      <w:startOverride w:val="1"/>
    </w:lvlOverride>
    <w:lvlOverride w:ilvl="3"/>
    <w:lvlOverride w:ilvl="4"/>
    <w:lvlOverride w:ilvl="5"/>
    <w:lvlOverride w:ilvl="6"/>
    <w:lvlOverride w:ilvl="7"/>
    <w:lvlOverride w:ilvl="8"/>
  </w:num>
  <w:num w:numId="26">
    <w:abstractNumId w:val="0"/>
    <w:lvlOverride w:ilvl="0">
      <w:startOverride w:val="1"/>
    </w:lvlOverride>
    <w:lvlOverride w:ilvl="1">
      <w:startOverride w:val="6"/>
    </w:lvlOverride>
    <w:lvlOverride w:ilvl="2"/>
    <w:lvlOverride w:ilvl="3"/>
    <w:lvlOverride w:ilvl="4"/>
    <w:lvlOverride w:ilvl="5"/>
    <w:lvlOverride w:ilvl="6"/>
    <w:lvlOverride w:ilvl="7"/>
    <w:lvlOverride w:ilvl="8"/>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0"/>
  </w:num>
  <w:num w:numId="30">
    <w:abstractNumId w:val="38"/>
  </w:num>
  <w:num w:numId="31">
    <w:abstractNumId w:val="51"/>
  </w:num>
  <w:num w:numId="32">
    <w:abstractNumId w:val="32"/>
  </w:num>
  <w:num w:numId="33">
    <w:abstractNumId w:val="50"/>
  </w:num>
  <w:num w:numId="34">
    <w:abstractNumId w:val="31"/>
  </w:num>
  <w:num w:numId="35">
    <w:abstractNumId w:val="45"/>
  </w:num>
  <w:num w:numId="36">
    <w:abstractNumId w:val="35"/>
  </w:num>
  <w:num w:numId="37">
    <w:abstractNumId w:val="39"/>
  </w:num>
  <w:num w:numId="38">
    <w:abstractNumId w:val="15"/>
  </w:num>
  <w:num w:numId="39">
    <w:abstractNumId w:val="46"/>
  </w:num>
  <w:num w:numId="40">
    <w:abstractNumId w:val="18"/>
  </w:num>
  <w:num w:numId="41">
    <w:abstractNumId w:val="36"/>
  </w:num>
  <w:num w:numId="42">
    <w:abstractNumId w:val="27"/>
  </w:num>
  <w:num w:numId="43">
    <w:abstractNumId w:val="19"/>
  </w:num>
  <w:num w:numId="44">
    <w:abstractNumId w:val="23"/>
  </w:num>
  <w:num w:numId="45">
    <w:abstractNumId w:val="22"/>
  </w:num>
  <w:num w:numId="46">
    <w:abstractNumId w:val="53"/>
  </w:num>
  <w:num w:numId="47">
    <w:abstractNumId w:val="37"/>
  </w:num>
  <w:num w:numId="48">
    <w:abstractNumId w:val="13"/>
  </w:num>
  <w:num w:numId="49">
    <w:abstractNumId w:val="48"/>
  </w:num>
  <w:num w:numId="50">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163A1"/>
    <w:rsid w:val="00027ABE"/>
    <w:rsid w:val="00027F80"/>
    <w:rsid w:val="00031817"/>
    <w:rsid w:val="000341D3"/>
    <w:rsid w:val="00042549"/>
    <w:rsid w:val="000461B1"/>
    <w:rsid w:val="00047074"/>
    <w:rsid w:val="000A0E02"/>
    <w:rsid w:val="000A683C"/>
    <w:rsid w:val="000B4078"/>
    <w:rsid w:val="000C0C2F"/>
    <w:rsid w:val="000F305C"/>
    <w:rsid w:val="00103BD6"/>
    <w:rsid w:val="0011601B"/>
    <w:rsid w:val="00117717"/>
    <w:rsid w:val="0014462F"/>
    <w:rsid w:val="00182F2D"/>
    <w:rsid w:val="001926B0"/>
    <w:rsid w:val="001B138A"/>
    <w:rsid w:val="001B365E"/>
    <w:rsid w:val="00202DA7"/>
    <w:rsid w:val="002074E0"/>
    <w:rsid w:val="00244D4B"/>
    <w:rsid w:val="00255A5C"/>
    <w:rsid w:val="0026504A"/>
    <w:rsid w:val="00281AB3"/>
    <w:rsid w:val="00286BF1"/>
    <w:rsid w:val="002A0B03"/>
    <w:rsid w:val="002B6BC0"/>
    <w:rsid w:val="002D423A"/>
    <w:rsid w:val="002F2E6F"/>
    <w:rsid w:val="0030043D"/>
    <w:rsid w:val="003061E8"/>
    <w:rsid w:val="003267EA"/>
    <w:rsid w:val="00326F9D"/>
    <w:rsid w:val="003327E7"/>
    <w:rsid w:val="003410F0"/>
    <w:rsid w:val="00352230"/>
    <w:rsid w:val="00353E10"/>
    <w:rsid w:val="00362D07"/>
    <w:rsid w:val="00366FCA"/>
    <w:rsid w:val="00385CF8"/>
    <w:rsid w:val="00394133"/>
    <w:rsid w:val="003A211D"/>
    <w:rsid w:val="003B1311"/>
    <w:rsid w:val="003B4773"/>
    <w:rsid w:val="003C3566"/>
    <w:rsid w:val="003E0508"/>
    <w:rsid w:val="003E4E72"/>
    <w:rsid w:val="0041625B"/>
    <w:rsid w:val="004317BF"/>
    <w:rsid w:val="00441F3F"/>
    <w:rsid w:val="00464460"/>
    <w:rsid w:val="00481D9D"/>
    <w:rsid w:val="00484F56"/>
    <w:rsid w:val="004C45CB"/>
    <w:rsid w:val="004C62B0"/>
    <w:rsid w:val="004F3E4E"/>
    <w:rsid w:val="004F74E8"/>
    <w:rsid w:val="0051315B"/>
    <w:rsid w:val="00514072"/>
    <w:rsid w:val="005155D7"/>
    <w:rsid w:val="00523C78"/>
    <w:rsid w:val="005274F2"/>
    <w:rsid w:val="00527751"/>
    <w:rsid w:val="005326BB"/>
    <w:rsid w:val="00533F84"/>
    <w:rsid w:val="00533FA0"/>
    <w:rsid w:val="0054272F"/>
    <w:rsid w:val="005649E6"/>
    <w:rsid w:val="00564A34"/>
    <w:rsid w:val="0057256C"/>
    <w:rsid w:val="005733BF"/>
    <w:rsid w:val="00577C14"/>
    <w:rsid w:val="00582928"/>
    <w:rsid w:val="005A46EF"/>
    <w:rsid w:val="005A6AB9"/>
    <w:rsid w:val="005D46EC"/>
    <w:rsid w:val="005E3CF4"/>
    <w:rsid w:val="005F15B4"/>
    <w:rsid w:val="005F46AE"/>
    <w:rsid w:val="006014C2"/>
    <w:rsid w:val="006252CC"/>
    <w:rsid w:val="00642579"/>
    <w:rsid w:val="00646B5C"/>
    <w:rsid w:val="006720BF"/>
    <w:rsid w:val="00687280"/>
    <w:rsid w:val="006A46E7"/>
    <w:rsid w:val="006C4524"/>
    <w:rsid w:val="006D0E6B"/>
    <w:rsid w:val="006D1DE8"/>
    <w:rsid w:val="006E7ED5"/>
    <w:rsid w:val="00704731"/>
    <w:rsid w:val="00714A4E"/>
    <w:rsid w:val="00737014"/>
    <w:rsid w:val="00740172"/>
    <w:rsid w:val="00740CF4"/>
    <w:rsid w:val="00744936"/>
    <w:rsid w:val="00755655"/>
    <w:rsid w:val="00764224"/>
    <w:rsid w:val="00764F76"/>
    <w:rsid w:val="00776718"/>
    <w:rsid w:val="007B019A"/>
    <w:rsid w:val="007B60BA"/>
    <w:rsid w:val="007F3D6C"/>
    <w:rsid w:val="007F7B2F"/>
    <w:rsid w:val="00803125"/>
    <w:rsid w:val="00854343"/>
    <w:rsid w:val="00860D5B"/>
    <w:rsid w:val="00865335"/>
    <w:rsid w:val="008C5B44"/>
    <w:rsid w:val="008F7E41"/>
    <w:rsid w:val="0090513A"/>
    <w:rsid w:val="009158BB"/>
    <w:rsid w:val="009165DA"/>
    <w:rsid w:val="00941CEA"/>
    <w:rsid w:val="0094549C"/>
    <w:rsid w:val="00956749"/>
    <w:rsid w:val="00964D29"/>
    <w:rsid w:val="009832AE"/>
    <w:rsid w:val="00983DC8"/>
    <w:rsid w:val="00991182"/>
    <w:rsid w:val="0099291B"/>
    <w:rsid w:val="009969C8"/>
    <w:rsid w:val="009A7ADC"/>
    <w:rsid w:val="009C5BBF"/>
    <w:rsid w:val="009D7E93"/>
    <w:rsid w:val="009E4E11"/>
    <w:rsid w:val="009F0467"/>
    <w:rsid w:val="00A06868"/>
    <w:rsid w:val="00A32FF8"/>
    <w:rsid w:val="00A400FE"/>
    <w:rsid w:val="00A41AFC"/>
    <w:rsid w:val="00A62262"/>
    <w:rsid w:val="00A82B31"/>
    <w:rsid w:val="00A96682"/>
    <w:rsid w:val="00AB18AF"/>
    <w:rsid w:val="00AB7750"/>
    <w:rsid w:val="00AC278B"/>
    <w:rsid w:val="00AC280F"/>
    <w:rsid w:val="00AD4E25"/>
    <w:rsid w:val="00AF6D23"/>
    <w:rsid w:val="00B12501"/>
    <w:rsid w:val="00B15FE2"/>
    <w:rsid w:val="00B234EA"/>
    <w:rsid w:val="00B329FE"/>
    <w:rsid w:val="00B50199"/>
    <w:rsid w:val="00B513FD"/>
    <w:rsid w:val="00B710FF"/>
    <w:rsid w:val="00B840BA"/>
    <w:rsid w:val="00B85E13"/>
    <w:rsid w:val="00B94C11"/>
    <w:rsid w:val="00BA726A"/>
    <w:rsid w:val="00BA734F"/>
    <w:rsid w:val="00BB0997"/>
    <w:rsid w:val="00BC3B4A"/>
    <w:rsid w:val="00BE0440"/>
    <w:rsid w:val="00BF6A07"/>
    <w:rsid w:val="00C2147F"/>
    <w:rsid w:val="00C30F1B"/>
    <w:rsid w:val="00C431E8"/>
    <w:rsid w:val="00C43EB2"/>
    <w:rsid w:val="00C56CD3"/>
    <w:rsid w:val="00C712E2"/>
    <w:rsid w:val="00C72844"/>
    <w:rsid w:val="00C735F7"/>
    <w:rsid w:val="00C93D0B"/>
    <w:rsid w:val="00CB30CD"/>
    <w:rsid w:val="00CC0DAA"/>
    <w:rsid w:val="00CD66E2"/>
    <w:rsid w:val="00CF7461"/>
    <w:rsid w:val="00D11BAC"/>
    <w:rsid w:val="00D12ECA"/>
    <w:rsid w:val="00D26FBC"/>
    <w:rsid w:val="00D33A78"/>
    <w:rsid w:val="00D71C56"/>
    <w:rsid w:val="00D8235C"/>
    <w:rsid w:val="00DD56F7"/>
    <w:rsid w:val="00DE7D29"/>
    <w:rsid w:val="00E02E8D"/>
    <w:rsid w:val="00E06690"/>
    <w:rsid w:val="00E140CB"/>
    <w:rsid w:val="00E23A51"/>
    <w:rsid w:val="00E45C28"/>
    <w:rsid w:val="00E64384"/>
    <w:rsid w:val="00E65138"/>
    <w:rsid w:val="00E76969"/>
    <w:rsid w:val="00E91896"/>
    <w:rsid w:val="00EB6E83"/>
    <w:rsid w:val="00EC1BC2"/>
    <w:rsid w:val="00F23685"/>
    <w:rsid w:val="00F34E74"/>
    <w:rsid w:val="00F3766B"/>
    <w:rsid w:val="00F463FB"/>
    <w:rsid w:val="00F819CE"/>
    <w:rsid w:val="00F90C1E"/>
    <w:rsid w:val="00F95FF9"/>
    <w:rsid w:val="00FD0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E99761"/>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k17.cik.b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k17@cik.b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k@cik.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k17@cik.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ik17.cik.bg/" TargetMode="External"/><Relationship Id="rId14"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603EA-9DC9-4BBD-B1FE-602DA52C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51</Pages>
  <Words>11922</Words>
  <Characters>67959</Characters>
  <Application>Microsoft Office Word</Application>
  <DocSecurity>0</DocSecurity>
  <Lines>566</Lines>
  <Paragraphs>159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79722</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Вили Лазарова</cp:lastModifiedBy>
  <cp:revision>37</cp:revision>
  <cp:lastPrinted>2019-10-25T04:30:00Z</cp:lastPrinted>
  <dcterms:created xsi:type="dcterms:W3CDTF">2024-04-22T15:53:00Z</dcterms:created>
  <dcterms:modified xsi:type="dcterms:W3CDTF">2024-09-15T14:46:00Z</dcterms:modified>
</cp:coreProperties>
</file>