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BC71D0">
        <w:rPr>
          <w:rFonts w:ascii="Verdana" w:eastAsia="Times New Roman" w:hAnsi="Verdana" w:cs="Times New Roman"/>
          <w:b/>
          <w:sz w:val="20"/>
          <w:szCs w:val="20"/>
          <w:lang w:eastAsia="bg-BG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.09.2016г. от 1</w:t>
      </w:r>
      <w:r w:rsidR="00BC71D0">
        <w:rPr>
          <w:rFonts w:ascii="Verdana" w:eastAsia="Times New Roman" w:hAnsi="Verdana" w:cs="Times New Roman"/>
          <w:b/>
          <w:sz w:val="20"/>
          <w:szCs w:val="20"/>
          <w:lang w:eastAsia="bg-BG"/>
        </w:rPr>
        <w:t>6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D385F" w:rsidRPr="00007604" w:rsidRDefault="00DD385F" w:rsidP="00DD385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Вземане на решение относно </w:t>
      </w:r>
      <w:r w:rsidR="00007604" w:rsidRPr="00007604">
        <w:rPr>
          <w:rFonts w:ascii="Verdana" w:eastAsia="Times New Roman" w:hAnsi="Verdana" w:cs="Times New Roman"/>
          <w:sz w:val="20"/>
          <w:szCs w:val="20"/>
          <w:lang w:eastAsia="bg-BG"/>
        </w:rPr>
        <w:t>ф</w:t>
      </w:r>
      <w:r w:rsidR="00007604" w:rsidRPr="00007604">
        <w:rPr>
          <w:rFonts w:ascii="Verdana" w:hAnsi="Verdana" w:cs="Arial"/>
          <w:sz w:val="20"/>
          <w:szCs w:val="20"/>
        </w:rPr>
        <w:t>ормиране и утвърждаване на единна</w:t>
      </w:r>
      <w:r w:rsidR="00007604">
        <w:rPr>
          <w:rFonts w:ascii="Verdana" w:hAnsi="Verdana" w:cs="Arial"/>
          <w:sz w:val="20"/>
          <w:szCs w:val="20"/>
        </w:rPr>
        <w:t>та</w:t>
      </w:r>
      <w:r w:rsidR="00007604" w:rsidRPr="00007604">
        <w:rPr>
          <w:rFonts w:ascii="Verdana" w:hAnsi="Verdana" w:cs="Arial"/>
          <w:sz w:val="20"/>
          <w:szCs w:val="20"/>
        </w:rPr>
        <w:t xml:space="preserve"> номерация на избирателните секции, </w:t>
      </w:r>
      <w:proofErr w:type="spellStart"/>
      <w:r w:rsidR="00007604" w:rsidRPr="00007604">
        <w:rPr>
          <w:rFonts w:ascii="Verdana" w:hAnsi="Verdana" w:cs="Arial"/>
          <w:sz w:val="20"/>
          <w:szCs w:val="20"/>
        </w:rPr>
        <w:t>находящи</w:t>
      </w:r>
      <w:proofErr w:type="spellEnd"/>
      <w:r w:rsidR="00007604" w:rsidRPr="00007604">
        <w:rPr>
          <w:rFonts w:ascii="Verdana" w:hAnsi="Verdana" w:cs="Arial"/>
          <w:sz w:val="20"/>
          <w:szCs w:val="20"/>
        </w:rPr>
        <w:t xml:space="preserve"> се на територията на </w:t>
      </w:r>
      <w:r w:rsidR="00007604" w:rsidRPr="00007604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</w:t>
      </w:r>
      <w:r w:rsidRPr="0000760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73117F" w:rsidRPr="0073117F" w:rsidRDefault="00DD385F" w:rsidP="00DD385F">
      <w:pPr>
        <w:shd w:val="clear" w:color="auto" w:fill="FCFCFC"/>
        <w:spacing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Вземане на решение относно </w:t>
      </w:r>
      <w:r w:rsidR="0073117F" w:rsidRPr="0073117F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73117F" w:rsidRPr="0073117F">
        <w:rPr>
          <w:rFonts w:ascii="Verdana" w:eastAsia="Times New Roman" w:hAnsi="Verdana" w:cs="Arial"/>
          <w:sz w:val="20"/>
          <w:szCs w:val="20"/>
          <w:lang w:eastAsia="bg-BG"/>
        </w:rPr>
        <w:t>пределяне броя</w:t>
      </w:r>
      <w:r w:rsidR="0073117F" w:rsidRPr="0073117F">
        <w:rPr>
          <w:rFonts w:ascii="Verdana" w:eastAsia="Times New Roman" w:hAnsi="Verdana" w:cs="Arial"/>
          <w:sz w:val="20"/>
          <w:szCs w:val="17"/>
          <w:lang w:eastAsia="bg-BG"/>
        </w:rPr>
        <w:t xml:space="preserve"> на членовете на секционните избирателни комисии, </w:t>
      </w:r>
      <w:proofErr w:type="spellStart"/>
      <w:r w:rsidR="0073117F" w:rsidRPr="0073117F">
        <w:rPr>
          <w:rFonts w:ascii="Verdana" w:eastAsia="Times New Roman" w:hAnsi="Verdana" w:cs="Arial"/>
          <w:sz w:val="20"/>
          <w:szCs w:val="17"/>
          <w:lang w:eastAsia="bg-BG"/>
        </w:rPr>
        <w:t>находящи</w:t>
      </w:r>
      <w:proofErr w:type="spellEnd"/>
      <w:r w:rsidR="0073117F" w:rsidRPr="0073117F">
        <w:rPr>
          <w:rFonts w:ascii="Verdana" w:eastAsia="Times New Roman" w:hAnsi="Verdana" w:cs="Arial"/>
          <w:sz w:val="20"/>
          <w:szCs w:val="17"/>
          <w:lang w:eastAsia="bg-BG"/>
        </w:rPr>
        <w:t xml:space="preserve"> се на територията на Седемнадесети район-Пловдив област </w:t>
      </w:r>
    </w:p>
    <w:p w:rsidR="00DD385F" w:rsidRPr="008301BD" w:rsidRDefault="00DD385F" w:rsidP="00DD385F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Вземане на решение относно </w:t>
      </w:r>
      <w:r w:rsidR="00353AE6">
        <w:rPr>
          <w:rFonts w:ascii="Verdana" w:eastAsia="Times New Roman" w:hAnsi="Verdana" w:cs="Helvetica"/>
          <w:sz w:val="20"/>
          <w:szCs w:val="20"/>
          <w:lang w:eastAsia="bg-BG"/>
        </w:rPr>
        <w:t>о</w:t>
      </w:r>
      <w:r w:rsidR="00353AE6" w:rsidRPr="007A3E92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пределяне </w:t>
      </w:r>
      <w:r w:rsidR="00353AE6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353AE6" w:rsidRPr="007A3E92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общия брой на членовете на секционните избирателни комисии, </w:t>
      </w:r>
      <w:r w:rsidR="00353AE6">
        <w:rPr>
          <w:rFonts w:ascii="Verdana" w:eastAsia="Times New Roman" w:hAnsi="Verdana" w:cs="Helvetica"/>
          <w:sz w:val="20"/>
          <w:szCs w:val="20"/>
          <w:lang w:eastAsia="bg-BG"/>
        </w:rPr>
        <w:t>формиране</w:t>
      </w:r>
      <w:r w:rsidR="00353AE6" w:rsidRPr="007A3E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353AE6">
        <w:rPr>
          <w:rFonts w:ascii="Verdana" w:eastAsia="Times New Roman" w:hAnsi="Verdana" w:cs="Helvetica"/>
          <w:sz w:val="20"/>
          <w:szCs w:val="20"/>
          <w:lang w:eastAsia="bg-BG"/>
        </w:rPr>
        <w:t>на единните номера</w:t>
      </w:r>
      <w:r w:rsidR="00353AE6" w:rsidRPr="007A3E92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="00026553">
        <w:rPr>
          <w:rFonts w:ascii="Verdana" w:eastAsia="Times New Roman" w:hAnsi="Verdana" w:cs="Helvetica"/>
          <w:sz w:val="20"/>
          <w:szCs w:val="20"/>
          <w:lang w:eastAsia="bg-BG"/>
        </w:rPr>
        <w:t xml:space="preserve">определяне </w:t>
      </w:r>
      <w:r w:rsidR="00353AE6" w:rsidRPr="007A3E92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състава и ръководствата на </w:t>
      </w:r>
      <w:r w:rsidR="00353AE6" w:rsidRPr="008301BD">
        <w:rPr>
          <w:rFonts w:ascii="Verdana" w:eastAsia="Times New Roman" w:hAnsi="Verdana" w:cs="Helvetica"/>
          <w:sz w:val="20"/>
          <w:szCs w:val="20"/>
          <w:lang w:eastAsia="bg-BG"/>
        </w:rPr>
        <w:t>секционните избирателни комисии на територията на</w:t>
      </w:r>
      <w:r w:rsidR="00353AE6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AE6" w:rsidRPr="008301BD">
        <w:rPr>
          <w:rFonts w:ascii="Verdana" w:eastAsia="Times New Roman" w:hAnsi="Verdana" w:cs="Arial"/>
          <w:sz w:val="20"/>
          <w:szCs w:val="17"/>
          <w:lang w:eastAsia="bg-BG"/>
        </w:rPr>
        <w:t>Седемнадесети район-Пловдив област, Община Асеновград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Брезово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Калояново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6.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Карлово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7.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Кричим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8.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Куклен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D385F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9. 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="00D12725"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="00D12725"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="00D12725" w:rsidRPr="008301BD">
        <w:rPr>
          <w:rFonts w:ascii="Verdana" w:eastAsia="Times New Roman" w:hAnsi="Verdana" w:cs="Arial"/>
          <w:sz w:val="20"/>
          <w:szCs w:val="17"/>
          <w:lang w:eastAsia="bg-BG"/>
        </w:rPr>
        <w:t>Лъки</w:t>
      </w:r>
      <w:r w:rsidR="00D12725"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10.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Марица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11.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Перущица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12.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Първомай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13.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Раковски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14.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Родопи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15.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Садово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16.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Сопот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17.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Стамболийски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18.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Съединение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Pr="008301BD" w:rsidRDefault="00D12725" w:rsidP="00D12725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19. 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Вземане на решение относно </w:t>
      </w:r>
      <w:r w:rsidRPr="008301BD">
        <w:rPr>
          <w:rFonts w:ascii="Verdana" w:eastAsia="Times New Roman" w:hAnsi="Verdana" w:cs="Helvetica"/>
          <w:sz w:val="20"/>
          <w:szCs w:val="20"/>
          <w:lang w:eastAsia="bg-BG"/>
        </w:rPr>
        <w:t>определяне на общия брой на членовете на секционните избирателни комисии, формиране на единните номера, определяне състава и ръководствата на секционните избирателни комисии на територията на</w:t>
      </w:r>
      <w:r w:rsidRPr="008301B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 xml:space="preserve">Седемнадесети район-Пловдив област, Община </w:t>
      </w:r>
      <w:r w:rsidRPr="008301BD">
        <w:rPr>
          <w:rFonts w:ascii="Verdana" w:eastAsia="Times New Roman" w:hAnsi="Verdana" w:cs="Arial"/>
          <w:sz w:val="20"/>
          <w:szCs w:val="17"/>
          <w:lang w:eastAsia="bg-BG"/>
        </w:rPr>
        <w:t>Хисаря</w:t>
      </w:r>
      <w:r w:rsidRPr="008301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12725" w:rsidRDefault="00D12725" w:rsidP="00DD385F">
      <w:pPr>
        <w:shd w:val="clear" w:color="auto" w:fill="FCFCFC"/>
        <w:spacing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20. Други.</w:t>
      </w:r>
    </w:p>
    <w:p w:rsidR="00DD385F" w:rsidRDefault="00DD385F" w:rsidP="00DD385F">
      <w:pPr>
        <w:rPr>
          <w:rFonts w:ascii="Verdana" w:hAnsi="Verdana" w:cs="Times New Roman"/>
          <w:sz w:val="20"/>
          <w:szCs w:val="20"/>
        </w:rPr>
      </w:pPr>
    </w:p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07604"/>
    <w:rsid w:val="00026553"/>
    <w:rsid w:val="000555E6"/>
    <w:rsid w:val="00064693"/>
    <w:rsid w:val="000F1479"/>
    <w:rsid w:val="00106C47"/>
    <w:rsid w:val="002156DA"/>
    <w:rsid w:val="002B14D2"/>
    <w:rsid w:val="002B32B6"/>
    <w:rsid w:val="002C3935"/>
    <w:rsid w:val="00342557"/>
    <w:rsid w:val="00353AE6"/>
    <w:rsid w:val="003A63CF"/>
    <w:rsid w:val="004147AA"/>
    <w:rsid w:val="004F579D"/>
    <w:rsid w:val="0051444B"/>
    <w:rsid w:val="00572B1D"/>
    <w:rsid w:val="00573B0E"/>
    <w:rsid w:val="005900CD"/>
    <w:rsid w:val="005C61E9"/>
    <w:rsid w:val="005F7500"/>
    <w:rsid w:val="00713C05"/>
    <w:rsid w:val="00724562"/>
    <w:rsid w:val="0073117F"/>
    <w:rsid w:val="007E01C6"/>
    <w:rsid w:val="008301BD"/>
    <w:rsid w:val="00884657"/>
    <w:rsid w:val="00905640"/>
    <w:rsid w:val="009621CE"/>
    <w:rsid w:val="00A4048C"/>
    <w:rsid w:val="00A526D5"/>
    <w:rsid w:val="00A548A0"/>
    <w:rsid w:val="00AA1D08"/>
    <w:rsid w:val="00AD4BD3"/>
    <w:rsid w:val="00BC71D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40E03"/>
    <w:rsid w:val="00E45B9A"/>
    <w:rsid w:val="00E90362"/>
    <w:rsid w:val="00EF6460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Ники</cp:lastModifiedBy>
  <cp:revision>17</cp:revision>
  <dcterms:created xsi:type="dcterms:W3CDTF">2016-09-23T07:59:00Z</dcterms:created>
  <dcterms:modified xsi:type="dcterms:W3CDTF">2016-09-23T08:10:00Z</dcterms:modified>
</cp:coreProperties>
</file>